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1D0B" w14:textId="3FC17E76" w:rsidR="00596CAF" w:rsidRPr="007554FB" w:rsidRDefault="00E133D9" w:rsidP="000235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8B68E" wp14:editId="57D04245">
                <wp:simplePos x="0" y="0"/>
                <wp:positionH relativeFrom="column">
                  <wp:posOffset>-73955</wp:posOffset>
                </wp:positionH>
                <wp:positionV relativeFrom="paragraph">
                  <wp:posOffset>651022</wp:posOffset>
                </wp:positionV>
                <wp:extent cx="6962775" cy="381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4E1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51.25pt" to="542.4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" strokecolor="#2f5496 [2408]" strokeweight="3pt">
                <v:stroke joinstyle="miter"/>
              </v:line>
            </w:pict>
          </mc:Fallback>
        </mc:AlternateContent>
      </w:r>
      <w:r w:rsidR="00596CAF">
        <w:rPr>
          <w:rFonts w:ascii="Arial" w:hAnsi="Arial" w:cs="Arial"/>
          <w:b/>
          <w:noProof/>
        </w:rPr>
        <w:drawing>
          <wp:inline distT="0" distB="0" distL="0" distR="0" wp14:anchorId="6B8B455A" wp14:editId="58F08A4D">
            <wp:extent cx="5693430" cy="1138686"/>
            <wp:effectExtent l="0" t="0" r="2540" b="4445"/>
            <wp:docPr id="1334912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755" cy="1156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585">
        <w:rPr>
          <w:rFonts w:ascii="Arial" w:hAnsi="Arial" w:cs="Arial"/>
          <w:b/>
          <w:sz w:val="28"/>
          <w:szCs w:val="28"/>
        </w:rPr>
        <w:br/>
      </w:r>
      <w:r w:rsidR="00A76E11">
        <w:rPr>
          <w:rFonts w:ascii="Arial" w:hAnsi="Arial" w:cs="Arial"/>
          <w:b/>
          <w:sz w:val="28"/>
          <w:szCs w:val="28"/>
        </w:rPr>
        <w:t xml:space="preserve">2025 </w:t>
      </w:r>
      <w:r w:rsidR="00596CAF">
        <w:rPr>
          <w:rFonts w:ascii="Arial" w:hAnsi="Arial" w:cs="Arial"/>
          <w:b/>
          <w:sz w:val="28"/>
          <w:szCs w:val="28"/>
        </w:rPr>
        <w:t>Trade Secret Summit</w:t>
      </w:r>
      <w:r w:rsidR="00596CAF" w:rsidRPr="007554FB">
        <w:rPr>
          <w:rFonts w:ascii="Arial" w:hAnsi="Arial" w:cs="Arial"/>
          <w:b/>
          <w:sz w:val="28"/>
          <w:szCs w:val="28"/>
        </w:rPr>
        <w:t xml:space="preserve"> </w:t>
      </w:r>
      <w:r w:rsidR="00596CAF" w:rsidRPr="007554FB">
        <w:rPr>
          <w:rFonts w:ascii="Arial" w:eastAsia="Calibri" w:hAnsi="Arial" w:cs="Arial"/>
          <w:b/>
          <w:sz w:val="28"/>
          <w:szCs w:val="28"/>
        </w:rPr>
        <w:sym w:font="Wingdings" w:char="F077"/>
      </w:r>
      <w:r w:rsidR="00596CAF" w:rsidRPr="007554FB">
        <w:rPr>
          <w:rFonts w:ascii="Arial" w:hAnsi="Arial" w:cs="Arial"/>
          <w:b/>
          <w:sz w:val="28"/>
          <w:szCs w:val="28"/>
        </w:rPr>
        <w:t xml:space="preserve"> </w:t>
      </w:r>
      <w:r w:rsidR="00596CAF">
        <w:rPr>
          <w:rFonts w:ascii="Arial" w:hAnsi="Arial" w:cs="Arial"/>
          <w:b/>
          <w:sz w:val="28"/>
          <w:szCs w:val="28"/>
        </w:rPr>
        <w:t>March 27-2</w:t>
      </w:r>
      <w:r w:rsidR="00CF7BA1">
        <w:rPr>
          <w:rFonts w:ascii="Arial" w:hAnsi="Arial" w:cs="Arial"/>
          <w:b/>
          <w:sz w:val="28"/>
          <w:szCs w:val="28"/>
        </w:rPr>
        <w:t>8</w:t>
      </w:r>
      <w:r w:rsidR="00596CAF">
        <w:rPr>
          <w:rFonts w:ascii="Arial" w:hAnsi="Arial" w:cs="Arial"/>
          <w:b/>
          <w:sz w:val="28"/>
          <w:szCs w:val="28"/>
        </w:rPr>
        <w:t>, 2025</w:t>
      </w:r>
    </w:p>
    <w:p w14:paraId="64BCE2C5" w14:textId="77777777" w:rsidR="000F1C6E" w:rsidRDefault="000F1C6E"/>
    <w:p w14:paraId="3D548D1D" w14:textId="77777777" w:rsidR="00596CAF" w:rsidRPr="00023585" w:rsidRDefault="00FA5D7C">
      <w:pPr>
        <w:rPr>
          <w:rFonts w:ascii="Arial" w:hAnsi="Arial" w:cs="Arial"/>
          <w:b/>
          <w:sz w:val="26"/>
          <w:szCs w:val="26"/>
        </w:rPr>
      </w:pPr>
      <w:r w:rsidRPr="00023585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8883" wp14:editId="72DFC993">
                <wp:simplePos x="0" y="0"/>
                <wp:positionH relativeFrom="margin">
                  <wp:align>left</wp:align>
                </wp:positionH>
                <wp:positionV relativeFrom="paragraph">
                  <wp:posOffset>192390</wp:posOffset>
                </wp:positionV>
                <wp:extent cx="1743740" cy="21265"/>
                <wp:effectExtent l="19050" t="19050" r="2794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40" cy="212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1BF4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5pt" to="13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" strokecolor="#2f5496 [2408]" strokeweight="3pt">
                <v:stroke joinstyle="miter"/>
                <w10:wrap anchorx="margin"/>
              </v:line>
            </w:pict>
          </mc:Fallback>
        </mc:AlternateContent>
      </w:r>
      <w:r w:rsidR="000F1C6E" w:rsidRPr="00023585">
        <w:rPr>
          <w:rFonts w:ascii="Arial" w:hAnsi="Arial" w:cs="Arial"/>
          <w:b/>
          <w:sz w:val="26"/>
          <w:szCs w:val="26"/>
        </w:rPr>
        <w:t>Thursday, March 27</w:t>
      </w:r>
    </w:p>
    <w:p w14:paraId="6FB65A70" w14:textId="77777777" w:rsidR="00023585" w:rsidRDefault="005E5C97" w:rsidP="00023585">
      <w:pPr>
        <w:tabs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8:00 – 8:45 am</w:t>
      </w:r>
      <w:r>
        <w:rPr>
          <w:rFonts w:ascii="Arial" w:hAnsi="Arial" w:cs="Arial"/>
          <w:b/>
          <w:sz w:val="24"/>
          <w:szCs w:val="24"/>
        </w:rPr>
        <w:tab/>
        <w:t>Breakfast</w:t>
      </w:r>
    </w:p>
    <w:p w14:paraId="41B870C6" w14:textId="77777777" w:rsidR="00023585" w:rsidRPr="005E5C97" w:rsidRDefault="00023585" w:rsidP="007A31C7">
      <w:pPr>
        <w:tabs>
          <w:tab w:val="left" w:pos="2880"/>
        </w:tabs>
        <w:spacing w:after="0"/>
        <w:ind w:left="2880" w:hanging="2880"/>
        <w:rPr>
          <w:rFonts w:ascii="Arial" w:hAnsi="Arial" w:cs="Arial"/>
          <w:b/>
          <w:sz w:val="10"/>
          <w:szCs w:val="24"/>
        </w:rPr>
      </w:pPr>
    </w:p>
    <w:p w14:paraId="5BCB3FF5" w14:textId="77777777" w:rsidR="000F1C6E" w:rsidRPr="001F7680" w:rsidRDefault="000F1C6E" w:rsidP="007A31C7">
      <w:pPr>
        <w:tabs>
          <w:tab w:val="left" w:pos="2880"/>
        </w:tabs>
        <w:spacing w:after="0"/>
        <w:ind w:left="2880" w:hanging="2880"/>
        <w:rPr>
          <w:rFonts w:ascii="Arial" w:hAnsi="Arial" w:cs="Arial"/>
          <w:sz w:val="23"/>
          <w:szCs w:val="23"/>
        </w:rPr>
      </w:pPr>
      <w:r w:rsidRPr="004D2AAE">
        <w:rPr>
          <w:rFonts w:ascii="Arial" w:hAnsi="Arial" w:cs="Arial"/>
          <w:b/>
          <w:sz w:val="24"/>
          <w:szCs w:val="24"/>
        </w:rPr>
        <w:t>8:45 – 9:00 am</w:t>
      </w:r>
      <w:r w:rsidR="007A31C7">
        <w:rPr>
          <w:rFonts w:ascii="Arial" w:hAnsi="Arial" w:cs="Arial"/>
          <w:sz w:val="24"/>
          <w:szCs w:val="24"/>
        </w:rPr>
        <w:tab/>
      </w:r>
      <w:r w:rsidRPr="00FA5D7C">
        <w:rPr>
          <w:rFonts w:ascii="Arial" w:hAnsi="Arial" w:cs="Arial"/>
          <w:b/>
          <w:sz w:val="24"/>
          <w:szCs w:val="24"/>
          <w:u w:val="single"/>
        </w:rPr>
        <w:t>Welcome &amp; Introduction</w:t>
      </w:r>
      <w:r w:rsidRPr="00FA5D7C">
        <w:rPr>
          <w:rFonts w:ascii="Arial" w:hAnsi="Arial" w:cs="Arial"/>
          <w:sz w:val="24"/>
          <w:szCs w:val="24"/>
        </w:rPr>
        <w:br/>
      </w:r>
      <w:r w:rsidRPr="001F7680">
        <w:rPr>
          <w:rFonts w:ascii="Arial" w:hAnsi="Arial" w:cs="Arial"/>
          <w:sz w:val="23"/>
          <w:szCs w:val="23"/>
        </w:rPr>
        <w:t>Michael Weil, Morgan, Lewis &amp; Bockius LLP</w:t>
      </w:r>
    </w:p>
    <w:p w14:paraId="1F6186A7" w14:textId="77777777" w:rsidR="000F1C6E" w:rsidRPr="001F7680" w:rsidRDefault="000F1C6E" w:rsidP="007A31C7">
      <w:pPr>
        <w:spacing w:after="0"/>
        <w:ind w:left="3150" w:hanging="270"/>
        <w:rPr>
          <w:rFonts w:ascii="Arial" w:hAnsi="Arial" w:cs="Arial"/>
          <w:sz w:val="23"/>
          <w:szCs w:val="23"/>
        </w:rPr>
      </w:pPr>
      <w:r w:rsidRPr="001F7680">
        <w:rPr>
          <w:rFonts w:ascii="Arial" w:hAnsi="Arial" w:cs="Arial"/>
          <w:sz w:val="23"/>
          <w:szCs w:val="23"/>
        </w:rPr>
        <w:t>Rachel Steely, Foley &amp; Lardner LLP</w:t>
      </w:r>
    </w:p>
    <w:p w14:paraId="7B7776AD" w14:textId="77777777" w:rsidR="009C56E9" w:rsidRPr="00FA5D7C" w:rsidRDefault="009C56E9" w:rsidP="000F1C6E">
      <w:pPr>
        <w:spacing w:after="0"/>
        <w:ind w:left="2880" w:firstLine="720"/>
        <w:rPr>
          <w:rFonts w:ascii="Arial" w:hAnsi="Arial" w:cs="Arial"/>
          <w:sz w:val="24"/>
          <w:szCs w:val="24"/>
        </w:rPr>
      </w:pPr>
    </w:p>
    <w:p w14:paraId="3110CC06" w14:textId="77777777" w:rsidR="00C8501E" w:rsidRPr="00FA5D7C" w:rsidRDefault="00C8501E" w:rsidP="007A31C7">
      <w:pPr>
        <w:tabs>
          <w:tab w:val="left" w:pos="288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4D2AAE">
        <w:rPr>
          <w:rFonts w:ascii="Arial" w:hAnsi="Arial" w:cs="Arial"/>
          <w:b/>
          <w:sz w:val="24"/>
          <w:szCs w:val="24"/>
        </w:rPr>
        <w:t>9:00 am – 12:30 pm</w:t>
      </w:r>
      <w:r w:rsidR="007A31C7">
        <w:rPr>
          <w:rFonts w:ascii="Arial" w:hAnsi="Arial" w:cs="Arial"/>
          <w:sz w:val="24"/>
          <w:szCs w:val="24"/>
        </w:rPr>
        <w:tab/>
      </w:r>
      <w:r w:rsidR="009C56E9" w:rsidRPr="001D3316">
        <w:rPr>
          <w:rFonts w:ascii="Arial" w:hAnsi="Arial" w:cs="Arial"/>
          <w:b/>
          <w:sz w:val="24"/>
          <w:szCs w:val="24"/>
          <w:u w:val="single"/>
        </w:rPr>
        <w:t>Morning Sessions</w:t>
      </w:r>
    </w:p>
    <w:p w14:paraId="6C6FE1B6" w14:textId="77777777" w:rsidR="00E133D9" w:rsidRPr="00023585" w:rsidRDefault="00E133D9" w:rsidP="009C56E9">
      <w:pPr>
        <w:spacing w:after="0"/>
        <w:rPr>
          <w:rFonts w:ascii="Arial" w:hAnsi="Arial" w:cs="Arial"/>
          <w:sz w:val="14"/>
          <w:szCs w:val="24"/>
          <w:u w:val="single"/>
        </w:rPr>
      </w:pPr>
    </w:p>
    <w:p w14:paraId="1B32F3A9" w14:textId="77777777" w:rsidR="004777CA" w:rsidRPr="001C601E" w:rsidRDefault="00C8501E" w:rsidP="007A31C7">
      <w:pPr>
        <w:pStyle w:val="ListParagraph"/>
        <w:numPr>
          <w:ilvl w:val="0"/>
          <w:numId w:val="1"/>
        </w:numPr>
        <w:tabs>
          <w:tab w:val="left" w:pos="3240"/>
        </w:tabs>
        <w:spacing w:after="0"/>
        <w:ind w:left="3150" w:hanging="270"/>
        <w:rPr>
          <w:rFonts w:ascii="Arial" w:hAnsi="Arial" w:cs="Arial"/>
          <w:b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 xml:space="preserve">9:00 –10:00 am - </w:t>
      </w:r>
      <w:r w:rsidR="004777CA" w:rsidRPr="001C601E">
        <w:rPr>
          <w:rFonts w:ascii="Arial" w:hAnsi="Arial" w:cs="Arial"/>
          <w:b/>
          <w:sz w:val="23"/>
          <w:szCs w:val="23"/>
        </w:rPr>
        <w:t>Hot Topics in Southeastern and Tennessee Trades Secret and Noncompete Cases</w:t>
      </w:r>
    </w:p>
    <w:p w14:paraId="0CBA6DA5" w14:textId="77777777" w:rsidR="004777CA" w:rsidRPr="005E28B5" w:rsidRDefault="004777CA" w:rsidP="00E26BDF">
      <w:pPr>
        <w:pStyle w:val="ListParagraph"/>
        <w:numPr>
          <w:ilvl w:val="2"/>
          <w:numId w:val="4"/>
        </w:numPr>
        <w:tabs>
          <w:tab w:val="left" w:pos="2250"/>
        </w:tabs>
        <w:spacing w:after="40" w:line="360" w:lineRule="auto"/>
        <w:ind w:left="3600"/>
        <w:rPr>
          <w:rFonts w:ascii="Arial" w:hAnsi="Arial" w:cs="Arial"/>
          <w:sz w:val="24"/>
          <w:szCs w:val="23"/>
        </w:rPr>
      </w:pPr>
      <w:r w:rsidRPr="005E28B5">
        <w:rPr>
          <w:rFonts w:ascii="Arial" w:hAnsi="Arial" w:cs="Arial"/>
          <w:sz w:val="24"/>
          <w:szCs w:val="23"/>
        </w:rPr>
        <w:t>Speakers:</w:t>
      </w:r>
    </w:p>
    <w:p w14:paraId="670CFED9" w14:textId="77777777" w:rsidR="004777CA" w:rsidRPr="001C601E" w:rsidRDefault="004777CA" w:rsidP="009D11F1">
      <w:pPr>
        <w:pStyle w:val="ListParagraph"/>
        <w:numPr>
          <w:ilvl w:val="0"/>
          <w:numId w:val="8"/>
        </w:numPr>
        <w:spacing w:after="80" w:line="264" w:lineRule="auto"/>
        <w:rPr>
          <w:rFonts w:ascii="Arial" w:hAnsi="Arial" w:cs="Arial"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>Tim Rybacki</w:t>
      </w:r>
      <w:r w:rsidRPr="001C601E">
        <w:rPr>
          <w:rFonts w:ascii="Arial" w:hAnsi="Arial" w:cs="Arial"/>
          <w:sz w:val="23"/>
          <w:szCs w:val="23"/>
        </w:rPr>
        <w:t>, Littler Mendelson P.C.</w:t>
      </w:r>
    </w:p>
    <w:p w14:paraId="7899B59A" w14:textId="77777777" w:rsidR="004777CA" w:rsidRPr="001C601E" w:rsidRDefault="004777CA" w:rsidP="009D11F1">
      <w:pPr>
        <w:pStyle w:val="ListParagraph"/>
        <w:numPr>
          <w:ilvl w:val="0"/>
          <w:numId w:val="8"/>
        </w:numPr>
        <w:spacing w:after="80" w:line="264" w:lineRule="auto"/>
        <w:rPr>
          <w:rFonts w:ascii="Arial" w:hAnsi="Arial" w:cs="Arial"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>Brandon Bundren,</w:t>
      </w:r>
      <w:r w:rsidRPr="001C601E">
        <w:rPr>
          <w:rFonts w:ascii="Arial" w:hAnsi="Arial" w:cs="Arial"/>
          <w:sz w:val="23"/>
          <w:szCs w:val="23"/>
        </w:rPr>
        <w:t xml:space="preserve"> Bradley Arant Boult Cummings LLP</w:t>
      </w:r>
    </w:p>
    <w:p w14:paraId="3BD8CEEE" w14:textId="77777777" w:rsidR="004777CA" w:rsidRPr="001C601E" w:rsidRDefault="004777CA" w:rsidP="009D11F1">
      <w:pPr>
        <w:pStyle w:val="ListParagraph"/>
        <w:numPr>
          <w:ilvl w:val="0"/>
          <w:numId w:val="8"/>
        </w:numPr>
        <w:spacing w:after="80" w:line="264" w:lineRule="auto"/>
        <w:rPr>
          <w:rFonts w:ascii="Arial" w:hAnsi="Arial" w:cs="Arial"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>Thor Urness,</w:t>
      </w:r>
      <w:r w:rsidRPr="001C601E">
        <w:rPr>
          <w:rFonts w:ascii="Arial" w:hAnsi="Arial" w:cs="Arial"/>
          <w:sz w:val="23"/>
          <w:szCs w:val="23"/>
        </w:rPr>
        <w:t xml:space="preserve"> Bradley Arant Boult Cummings LLP</w:t>
      </w:r>
    </w:p>
    <w:p w14:paraId="07874F37" w14:textId="77777777" w:rsidR="009E614D" w:rsidRPr="001C601E" w:rsidRDefault="009E614D" w:rsidP="009E614D">
      <w:pPr>
        <w:spacing w:after="80" w:line="288" w:lineRule="auto"/>
        <w:ind w:left="3413"/>
        <w:rPr>
          <w:rFonts w:ascii="Arial" w:hAnsi="Arial" w:cs="Arial"/>
          <w:sz w:val="2"/>
          <w:szCs w:val="23"/>
        </w:rPr>
      </w:pPr>
    </w:p>
    <w:p w14:paraId="6CF6A0C8" w14:textId="77777777" w:rsidR="009E614D" w:rsidRPr="001C601E" w:rsidRDefault="00E133D9" w:rsidP="00DF187C">
      <w:pPr>
        <w:pStyle w:val="ListParagraph"/>
        <w:numPr>
          <w:ilvl w:val="0"/>
          <w:numId w:val="2"/>
        </w:numPr>
        <w:spacing w:before="120" w:after="120" w:line="240" w:lineRule="exact"/>
        <w:ind w:left="3150" w:hanging="270"/>
        <w:rPr>
          <w:rFonts w:ascii="Arial" w:hAnsi="Arial" w:cs="Arial"/>
          <w:b/>
          <w:i/>
          <w:iCs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 xml:space="preserve">10:00 – 10:45 am </w:t>
      </w:r>
      <w:r w:rsidR="00C8501E" w:rsidRPr="001C601E">
        <w:rPr>
          <w:rFonts w:ascii="Arial" w:hAnsi="Arial" w:cs="Arial"/>
          <w:b/>
          <w:sz w:val="23"/>
          <w:szCs w:val="23"/>
        </w:rPr>
        <w:t xml:space="preserve">- </w:t>
      </w:r>
      <w:r w:rsidR="009E614D" w:rsidRPr="001C601E">
        <w:rPr>
          <w:rFonts w:ascii="Arial" w:hAnsi="Arial" w:cs="Arial"/>
          <w:b/>
          <w:sz w:val="23"/>
          <w:szCs w:val="23"/>
        </w:rPr>
        <w:t>Industry Panel Part I</w:t>
      </w:r>
      <w:r w:rsidR="003A0A8B" w:rsidRPr="001C601E">
        <w:rPr>
          <w:rFonts w:ascii="Arial" w:hAnsi="Arial" w:cs="Arial"/>
          <w:b/>
          <w:sz w:val="23"/>
          <w:szCs w:val="23"/>
        </w:rPr>
        <w:t xml:space="preserve">: </w:t>
      </w:r>
      <w:r w:rsidR="009E614D" w:rsidRPr="001C601E">
        <w:rPr>
          <w:rFonts w:ascii="Arial" w:hAnsi="Arial" w:cs="Arial"/>
          <w:b/>
          <w:i/>
          <w:iCs/>
          <w:sz w:val="23"/>
          <w:szCs w:val="23"/>
        </w:rPr>
        <w:t>Trade Secret Issues Affecting Software</w:t>
      </w:r>
    </w:p>
    <w:p w14:paraId="4C831483" w14:textId="77777777" w:rsidR="00C051BF" w:rsidRPr="001C601E" w:rsidRDefault="00C051BF" w:rsidP="00E26BDF">
      <w:pPr>
        <w:pStyle w:val="ListParagraph"/>
        <w:numPr>
          <w:ilvl w:val="1"/>
          <w:numId w:val="2"/>
        </w:numPr>
        <w:spacing w:before="120" w:after="120" w:line="240" w:lineRule="exact"/>
        <w:ind w:left="3600"/>
        <w:rPr>
          <w:rFonts w:ascii="Arial" w:hAnsi="Arial" w:cs="Arial"/>
          <w:iCs/>
          <w:sz w:val="23"/>
          <w:szCs w:val="23"/>
        </w:rPr>
      </w:pPr>
      <w:r w:rsidRPr="001C601E">
        <w:rPr>
          <w:rFonts w:ascii="Arial" w:hAnsi="Arial" w:cs="Arial"/>
          <w:iCs/>
          <w:sz w:val="23"/>
          <w:szCs w:val="23"/>
        </w:rPr>
        <w:t>Speakers:</w:t>
      </w:r>
    </w:p>
    <w:p w14:paraId="5BB6C92B" w14:textId="77777777" w:rsidR="00C051BF" w:rsidRPr="00023585" w:rsidRDefault="00C051BF" w:rsidP="00023585">
      <w:pPr>
        <w:pStyle w:val="ListParagraph"/>
        <w:numPr>
          <w:ilvl w:val="0"/>
          <w:numId w:val="15"/>
        </w:numPr>
        <w:spacing w:before="80" w:after="80" w:line="264" w:lineRule="auto"/>
        <w:rPr>
          <w:rFonts w:ascii="Arial" w:hAnsi="Arial" w:cs="Arial"/>
          <w:sz w:val="23"/>
          <w:szCs w:val="23"/>
        </w:rPr>
      </w:pPr>
      <w:r w:rsidRPr="00023585">
        <w:rPr>
          <w:rFonts w:ascii="Arial" w:hAnsi="Arial" w:cs="Arial"/>
          <w:b/>
          <w:sz w:val="23"/>
          <w:szCs w:val="23"/>
        </w:rPr>
        <w:t>Mark Klapow,</w:t>
      </w:r>
      <w:r w:rsidRPr="00023585">
        <w:rPr>
          <w:rFonts w:ascii="Arial" w:hAnsi="Arial" w:cs="Arial"/>
          <w:sz w:val="23"/>
          <w:szCs w:val="23"/>
        </w:rPr>
        <w:t xml:space="preserve"> Crowell &amp; Moring LLP (moderator)</w:t>
      </w:r>
    </w:p>
    <w:p w14:paraId="0E505FD3" w14:textId="77777777" w:rsidR="00C051BF" w:rsidRPr="00023585" w:rsidRDefault="00C051BF" w:rsidP="00023585">
      <w:pPr>
        <w:pStyle w:val="ListParagraph"/>
        <w:numPr>
          <w:ilvl w:val="0"/>
          <w:numId w:val="15"/>
        </w:numPr>
        <w:spacing w:before="80" w:after="80" w:line="264" w:lineRule="auto"/>
        <w:rPr>
          <w:rFonts w:ascii="Arial" w:hAnsi="Arial" w:cs="Arial"/>
          <w:sz w:val="23"/>
          <w:szCs w:val="23"/>
        </w:rPr>
      </w:pPr>
      <w:r w:rsidRPr="00023585">
        <w:rPr>
          <w:rFonts w:ascii="Arial" w:hAnsi="Arial" w:cs="Arial"/>
          <w:b/>
          <w:sz w:val="23"/>
          <w:szCs w:val="23"/>
        </w:rPr>
        <w:t>Derron Blakely</w:t>
      </w:r>
      <w:r w:rsidRPr="00023585">
        <w:rPr>
          <w:rFonts w:ascii="Arial" w:hAnsi="Arial" w:cs="Arial"/>
          <w:sz w:val="23"/>
          <w:szCs w:val="23"/>
        </w:rPr>
        <w:t xml:space="preserve">, General Counsel, </w:t>
      </w:r>
      <w:proofErr w:type="spellStart"/>
      <w:r w:rsidRPr="00023585">
        <w:rPr>
          <w:rFonts w:ascii="Arial" w:hAnsi="Arial" w:cs="Arial"/>
          <w:sz w:val="23"/>
          <w:szCs w:val="23"/>
        </w:rPr>
        <w:t>Onebrief</w:t>
      </w:r>
      <w:proofErr w:type="spellEnd"/>
    </w:p>
    <w:p w14:paraId="3C78D607" w14:textId="77777777" w:rsidR="00C051BF" w:rsidRPr="00023585" w:rsidRDefault="00C051BF" w:rsidP="00023585">
      <w:pPr>
        <w:pStyle w:val="ListParagraph"/>
        <w:numPr>
          <w:ilvl w:val="0"/>
          <w:numId w:val="15"/>
        </w:numPr>
        <w:spacing w:before="80" w:after="80" w:line="264" w:lineRule="auto"/>
        <w:rPr>
          <w:rFonts w:ascii="Arial" w:hAnsi="Arial" w:cs="Arial"/>
          <w:sz w:val="23"/>
          <w:szCs w:val="23"/>
        </w:rPr>
      </w:pPr>
      <w:r w:rsidRPr="00023585">
        <w:rPr>
          <w:rFonts w:ascii="Arial" w:hAnsi="Arial" w:cs="Arial"/>
          <w:b/>
          <w:sz w:val="23"/>
          <w:szCs w:val="23"/>
        </w:rPr>
        <w:t>Barbara N. Barath,</w:t>
      </w:r>
      <w:r w:rsidRPr="00023585">
        <w:rPr>
          <w:rFonts w:ascii="Arial" w:hAnsi="Arial" w:cs="Arial"/>
          <w:sz w:val="23"/>
          <w:szCs w:val="23"/>
        </w:rPr>
        <w:t xml:space="preserve"> Debevoise &amp; Plimpton LLP</w:t>
      </w:r>
    </w:p>
    <w:p w14:paraId="02B7A31D" w14:textId="77777777" w:rsidR="00C051BF" w:rsidRDefault="00C051BF" w:rsidP="00023585">
      <w:pPr>
        <w:pStyle w:val="ListParagraph"/>
        <w:numPr>
          <w:ilvl w:val="0"/>
          <w:numId w:val="15"/>
        </w:numPr>
        <w:spacing w:before="80" w:after="80" w:line="264" w:lineRule="auto"/>
        <w:rPr>
          <w:rFonts w:ascii="Arial" w:hAnsi="Arial" w:cs="Arial"/>
          <w:sz w:val="23"/>
          <w:szCs w:val="23"/>
        </w:rPr>
      </w:pPr>
      <w:r w:rsidRPr="00023585">
        <w:rPr>
          <w:rFonts w:ascii="Arial" w:hAnsi="Arial" w:cs="Arial"/>
          <w:b/>
          <w:sz w:val="23"/>
          <w:szCs w:val="23"/>
        </w:rPr>
        <w:t>Warrington Parker,</w:t>
      </w:r>
      <w:r w:rsidRPr="00023585">
        <w:rPr>
          <w:rFonts w:ascii="Arial" w:hAnsi="Arial" w:cs="Arial"/>
          <w:sz w:val="23"/>
          <w:szCs w:val="23"/>
        </w:rPr>
        <w:t xml:space="preserve"> Crowell &amp; Moring LLP</w:t>
      </w:r>
    </w:p>
    <w:p w14:paraId="59F93778" w14:textId="77777777" w:rsidR="00023585" w:rsidRPr="00023585" w:rsidRDefault="00023585" w:rsidP="00023585">
      <w:pPr>
        <w:spacing w:before="80" w:after="80" w:line="264" w:lineRule="auto"/>
        <w:rPr>
          <w:rFonts w:ascii="Arial" w:hAnsi="Arial" w:cs="Arial"/>
          <w:sz w:val="2"/>
          <w:szCs w:val="23"/>
        </w:rPr>
      </w:pPr>
    </w:p>
    <w:p w14:paraId="48D1EFAE" w14:textId="77777777" w:rsidR="009E614D" w:rsidRPr="001C601E" w:rsidRDefault="00E26BDF" w:rsidP="00E26BDF">
      <w:pPr>
        <w:tabs>
          <w:tab w:val="left" w:pos="2880"/>
        </w:tabs>
        <w:spacing w:after="80" w:line="288" w:lineRule="auto"/>
        <w:rPr>
          <w:rFonts w:ascii="Arial" w:hAnsi="Arial" w:cs="Arial"/>
          <w:sz w:val="24"/>
          <w:szCs w:val="24"/>
        </w:rPr>
      </w:pPr>
      <w:r w:rsidRPr="004D2AAE">
        <w:rPr>
          <w:rFonts w:ascii="Arial" w:hAnsi="Arial" w:cs="Arial"/>
          <w:b/>
          <w:sz w:val="24"/>
          <w:szCs w:val="24"/>
        </w:rPr>
        <w:t>10:45 – 11:00 am</w:t>
      </w:r>
      <w:r w:rsidRPr="001C601E">
        <w:rPr>
          <w:rFonts w:ascii="Arial" w:hAnsi="Arial" w:cs="Arial"/>
          <w:sz w:val="24"/>
          <w:szCs w:val="24"/>
        </w:rPr>
        <w:tab/>
      </w:r>
      <w:r w:rsidR="00AD2373" w:rsidRPr="001C601E">
        <w:rPr>
          <w:rFonts w:ascii="Arial" w:hAnsi="Arial" w:cs="Arial"/>
          <w:b/>
          <w:sz w:val="24"/>
          <w:szCs w:val="24"/>
          <w:u w:val="single"/>
        </w:rPr>
        <w:t>Morning Break</w:t>
      </w:r>
    </w:p>
    <w:p w14:paraId="38E4C512" w14:textId="77777777" w:rsidR="00AD2373" w:rsidRPr="001C601E" w:rsidRDefault="00AD2373" w:rsidP="009E614D">
      <w:pPr>
        <w:spacing w:after="80" w:line="288" w:lineRule="auto"/>
        <w:rPr>
          <w:rFonts w:ascii="Arial" w:hAnsi="Arial" w:cs="Arial"/>
          <w:sz w:val="2"/>
          <w:szCs w:val="24"/>
        </w:rPr>
      </w:pPr>
    </w:p>
    <w:p w14:paraId="3B691BBB" w14:textId="77777777" w:rsidR="00AD2373" w:rsidRPr="001C601E" w:rsidRDefault="00AD2373" w:rsidP="00DF187C">
      <w:pPr>
        <w:pStyle w:val="ListParagraph"/>
        <w:numPr>
          <w:ilvl w:val="0"/>
          <w:numId w:val="5"/>
        </w:numPr>
        <w:spacing w:before="120" w:after="80" w:line="288" w:lineRule="auto"/>
        <w:ind w:left="3150" w:hanging="270"/>
        <w:rPr>
          <w:rFonts w:ascii="Arial" w:hAnsi="Arial" w:cs="Arial"/>
          <w:b/>
          <w:i/>
          <w:iCs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>11:00 – 11:30 am</w:t>
      </w:r>
      <w:r w:rsidR="00E133D9" w:rsidRPr="001C601E">
        <w:rPr>
          <w:rFonts w:ascii="Arial" w:hAnsi="Arial" w:cs="Arial"/>
          <w:b/>
          <w:sz w:val="23"/>
          <w:szCs w:val="23"/>
        </w:rPr>
        <w:t xml:space="preserve"> - </w:t>
      </w:r>
      <w:r w:rsidRPr="001C601E">
        <w:rPr>
          <w:rFonts w:ascii="Arial" w:hAnsi="Arial" w:cs="Arial"/>
          <w:b/>
          <w:sz w:val="23"/>
          <w:szCs w:val="23"/>
        </w:rPr>
        <w:t>Industry Panel Part II</w:t>
      </w:r>
      <w:r w:rsidR="00E133D9" w:rsidRPr="001C601E">
        <w:rPr>
          <w:rFonts w:ascii="Arial" w:hAnsi="Arial" w:cs="Arial"/>
          <w:b/>
          <w:sz w:val="23"/>
          <w:szCs w:val="23"/>
        </w:rPr>
        <w:t xml:space="preserve">: </w:t>
      </w:r>
      <w:r w:rsidRPr="001C601E">
        <w:rPr>
          <w:rFonts w:ascii="Arial" w:hAnsi="Arial" w:cs="Arial"/>
          <w:b/>
          <w:i/>
          <w:iCs/>
          <w:sz w:val="23"/>
          <w:szCs w:val="23"/>
        </w:rPr>
        <w:t>Trade Secret Issues Affecting Biotech, Healthcare, and Retail</w:t>
      </w:r>
    </w:p>
    <w:p w14:paraId="4A59A6C1" w14:textId="77777777" w:rsidR="00E133D9" w:rsidRPr="001C601E" w:rsidRDefault="00E133D9" w:rsidP="002C397C">
      <w:pPr>
        <w:pStyle w:val="ListParagraph"/>
        <w:numPr>
          <w:ilvl w:val="1"/>
          <w:numId w:val="5"/>
        </w:numPr>
        <w:spacing w:before="120" w:after="80" w:line="288" w:lineRule="auto"/>
        <w:ind w:left="3600" w:hanging="270"/>
        <w:rPr>
          <w:rFonts w:ascii="Arial" w:hAnsi="Arial" w:cs="Arial"/>
          <w:i/>
          <w:iCs/>
          <w:sz w:val="23"/>
          <w:szCs w:val="23"/>
        </w:rPr>
      </w:pPr>
      <w:r w:rsidRPr="001C601E">
        <w:rPr>
          <w:rFonts w:ascii="Arial" w:hAnsi="Arial" w:cs="Arial"/>
          <w:iCs/>
          <w:sz w:val="23"/>
          <w:szCs w:val="23"/>
        </w:rPr>
        <w:t>Speakers</w:t>
      </w:r>
      <w:r w:rsidRPr="001C601E">
        <w:rPr>
          <w:rFonts w:ascii="Arial" w:hAnsi="Arial" w:cs="Arial"/>
          <w:i/>
          <w:iCs/>
          <w:sz w:val="23"/>
          <w:szCs w:val="23"/>
        </w:rPr>
        <w:t>:</w:t>
      </w:r>
    </w:p>
    <w:p w14:paraId="6C5F2170" w14:textId="77777777" w:rsidR="00AD2373" w:rsidRPr="001C601E" w:rsidRDefault="00AD2373" w:rsidP="009D11F1">
      <w:pPr>
        <w:pStyle w:val="ListParagraph"/>
        <w:numPr>
          <w:ilvl w:val="3"/>
          <w:numId w:val="7"/>
        </w:numPr>
        <w:spacing w:beforeLines="80" w:before="192" w:afterLines="80" w:after="192" w:line="264" w:lineRule="auto"/>
        <w:ind w:left="4132" w:hanging="446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Michael Weil</w:t>
      </w:r>
      <w:r w:rsidRPr="001C601E">
        <w:rPr>
          <w:rFonts w:ascii="Arial" w:hAnsi="Arial" w:cs="Arial"/>
          <w:sz w:val="23"/>
          <w:szCs w:val="23"/>
        </w:rPr>
        <w:t>, Morgan, Lewis &amp; Bockius LLP</w:t>
      </w:r>
    </w:p>
    <w:p w14:paraId="1892B209" w14:textId="49B133E7" w:rsidR="00AD2373" w:rsidRPr="0016665E" w:rsidRDefault="00F66573" w:rsidP="009D11F1">
      <w:pPr>
        <w:pStyle w:val="ListParagraph"/>
        <w:numPr>
          <w:ilvl w:val="3"/>
          <w:numId w:val="7"/>
        </w:numPr>
        <w:spacing w:beforeLines="80" w:before="192" w:afterLines="80" w:after="192" w:line="264" w:lineRule="auto"/>
        <w:ind w:left="4132" w:hanging="446"/>
        <w:rPr>
          <w:rFonts w:ascii="Arial" w:hAnsi="Arial" w:cs="Arial"/>
          <w:sz w:val="23"/>
          <w:szCs w:val="23"/>
        </w:rPr>
      </w:pPr>
      <w:r w:rsidRPr="0016665E">
        <w:rPr>
          <w:rFonts w:ascii="Arial" w:hAnsi="Arial" w:cs="Arial"/>
          <w:b/>
          <w:sz w:val="23"/>
          <w:szCs w:val="23"/>
        </w:rPr>
        <w:t xml:space="preserve">John </w:t>
      </w:r>
      <w:r w:rsidR="0016665E">
        <w:rPr>
          <w:rFonts w:ascii="Arial" w:hAnsi="Arial" w:cs="Arial"/>
          <w:b/>
          <w:sz w:val="23"/>
          <w:szCs w:val="23"/>
        </w:rPr>
        <w:t xml:space="preserve">E.B. “Jeb” </w:t>
      </w:r>
      <w:r w:rsidRPr="0016665E">
        <w:rPr>
          <w:rFonts w:ascii="Arial" w:hAnsi="Arial" w:cs="Arial"/>
          <w:b/>
          <w:sz w:val="23"/>
          <w:szCs w:val="23"/>
        </w:rPr>
        <w:t>Gerth,</w:t>
      </w:r>
      <w:r w:rsidR="0016665E">
        <w:rPr>
          <w:rFonts w:ascii="Arial" w:hAnsi="Arial" w:cs="Arial"/>
          <w:b/>
          <w:sz w:val="23"/>
          <w:szCs w:val="23"/>
        </w:rPr>
        <w:t xml:space="preserve"> </w:t>
      </w:r>
      <w:r w:rsidR="0016665E" w:rsidRPr="00FD7F25">
        <w:rPr>
          <w:rFonts w:ascii="Arial" w:hAnsi="Arial" w:cs="Arial"/>
          <w:bCs/>
          <w:sz w:val="23"/>
          <w:szCs w:val="23"/>
        </w:rPr>
        <w:t>Epstein, Becker and Green</w:t>
      </w:r>
    </w:p>
    <w:p w14:paraId="4EC4CFEC" w14:textId="77777777" w:rsidR="00023585" w:rsidRPr="00023585" w:rsidRDefault="00AD2373" w:rsidP="00023585">
      <w:pPr>
        <w:pStyle w:val="ListParagraph"/>
        <w:numPr>
          <w:ilvl w:val="3"/>
          <w:numId w:val="7"/>
        </w:numPr>
        <w:spacing w:beforeLines="80" w:before="192" w:afterLines="80" w:after="192" w:line="264" w:lineRule="auto"/>
        <w:ind w:left="4132" w:hanging="446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Neal F. Weinrich</w:t>
      </w:r>
      <w:r w:rsidRPr="001C601E">
        <w:rPr>
          <w:rFonts w:ascii="Arial" w:hAnsi="Arial" w:cs="Arial"/>
          <w:sz w:val="23"/>
          <w:szCs w:val="23"/>
        </w:rPr>
        <w:t>, Berman Fink Van Horn P.C.</w:t>
      </w:r>
      <w:r w:rsidR="00023585">
        <w:rPr>
          <w:rFonts w:ascii="Arial" w:hAnsi="Arial" w:cs="Arial"/>
          <w:sz w:val="23"/>
          <w:szCs w:val="23"/>
        </w:rPr>
        <w:br/>
      </w:r>
    </w:p>
    <w:p w14:paraId="6F69639A" w14:textId="77777777" w:rsidR="008910C3" w:rsidRDefault="008910C3" w:rsidP="00DF187C">
      <w:pPr>
        <w:pStyle w:val="ListParagraph"/>
        <w:numPr>
          <w:ilvl w:val="3"/>
          <w:numId w:val="9"/>
        </w:numPr>
        <w:spacing w:after="80" w:line="288" w:lineRule="auto"/>
        <w:ind w:left="3150" w:hanging="270"/>
        <w:rPr>
          <w:rFonts w:ascii="Arial" w:hAnsi="Arial" w:cs="Arial"/>
          <w:b/>
          <w:sz w:val="23"/>
          <w:szCs w:val="23"/>
        </w:rPr>
      </w:pPr>
      <w:r w:rsidRPr="001C601E">
        <w:rPr>
          <w:rFonts w:ascii="Arial" w:hAnsi="Arial" w:cs="Arial"/>
          <w:b/>
          <w:sz w:val="23"/>
          <w:szCs w:val="23"/>
        </w:rPr>
        <w:t>11:30 pm – 12:30 pm</w:t>
      </w:r>
      <w:r w:rsidR="001C601E" w:rsidRPr="001C601E">
        <w:rPr>
          <w:rFonts w:ascii="Arial" w:hAnsi="Arial" w:cs="Arial"/>
          <w:b/>
          <w:sz w:val="23"/>
          <w:szCs w:val="23"/>
        </w:rPr>
        <w:t xml:space="preserve"> - </w:t>
      </w:r>
      <w:r w:rsidRPr="001C601E">
        <w:rPr>
          <w:rFonts w:ascii="Arial" w:hAnsi="Arial" w:cs="Arial"/>
          <w:b/>
          <w:sz w:val="23"/>
          <w:szCs w:val="23"/>
        </w:rPr>
        <w:t>How Forensics Can Make a Difference in Pre-Lawsuit and Expedited Relief Proceedings</w:t>
      </w:r>
    </w:p>
    <w:p w14:paraId="391F071A" w14:textId="77777777" w:rsidR="002C397C" w:rsidRPr="002C397C" w:rsidRDefault="002C397C" w:rsidP="009D11F1">
      <w:pPr>
        <w:pStyle w:val="ListParagraph"/>
        <w:numPr>
          <w:ilvl w:val="4"/>
          <w:numId w:val="9"/>
        </w:numPr>
        <w:spacing w:before="120" w:after="80" w:line="288" w:lineRule="auto"/>
        <w:ind w:left="3690" w:hanging="270"/>
        <w:rPr>
          <w:rFonts w:ascii="Arial" w:hAnsi="Arial" w:cs="Arial"/>
          <w:i/>
          <w:iCs/>
          <w:sz w:val="23"/>
          <w:szCs w:val="23"/>
        </w:rPr>
      </w:pPr>
      <w:r w:rsidRPr="001C601E">
        <w:rPr>
          <w:rFonts w:ascii="Arial" w:hAnsi="Arial" w:cs="Arial"/>
          <w:iCs/>
          <w:sz w:val="23"/>
          <w:szCs w:val="23"/>
        </w:rPr>
        <w:t>Speakers</w:t>
      </w:r>
      <w:r w:rsidRPr="001C601E">
        <w:rPr>
          <w:rFonts w:ascii="Arial" w:hAnsi="Arial" w:cs="Arial"/>
          <w:i/>
          <w:iCs/>
          <w:sz w:val="23"/>
          <w:szCs w:val="23"/>
        </w:rPr>
        <w:t>:</w:t>
      </w:r>
    </w:p>
    <w:p w14:paraId="76604988" w14:textId="77777777" w:rsidR="008910C3" w:rsidRPr="009D11F1" w:rsidRDefault="008910C3" w:rsidP="009D11F1">
      <w:pPr>
        <w:pStyle w:val="ListParagraph"/>
        <w:numPr>
          <w:ilvl w:val="4"/>
          <w:numId w:val="10"/>
        </w:numPr>
        <w:spacing w:before="80" w:after="0" w:line="264" w:lineRule="auto"/>
        <w:ind w:left="4147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Lea Dearing,</w:t>
      </w:r>
      <w:r w:rsidRPr="009D11F1">
        <w:rPr>
          <w:rFonts w:ascii="Arial" w:hAnsi="Arial" w:cs="Arial"/>
          <w:sz w:val="23"/>
          <w:szCs w:val="23"/>
        </w:rPr>
        <w:t xml:space="preserve"> Berman Fink Van Horn P.C. (moderator) </w:t>
      </w:r>
    </w:p>
    <w:p w14:paraId="66F1E57C" w14:textId="77777777" w:rsidR="008910C3" w:rsidRPr="009D11F1" w:rsidRDefault="008910C3" w:rsidP="009D11F1">
      <w:pPr>
        <w:pStyle w:val="ListParagraph"/>
        <w:numPr>
          <w:ilvl w:val="4"/>
          <w:numId w:val="10"/>
        </w:numPr>
        <w:spacing w:before="80" w:after="0" w:line="264" w:lineRule="auto"/>
        <w:ind w:left="4147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Russell Beck,</w:t>
      </w:r>
      <w:r w:rsidRPr="009D11F1">
        <w:rPr>
          <w:rFonts w:ascii="Arial" w:hAnsi="Arial" w:cs="Arial"/>
          <w:sz w:val="23"/>
          <w:szCs w:val="23"/>
        </w:rPr>
        <w:t xml:space="preserve"> Beck Reed Riden LLP</w:t>
      </w:r>
    </w:p>
    <w:p w14:paraId="68FDA248" w14:textId="77777777" w:rsidR="008910C3" w:rsidRPr="009D11F1" w:rsidRDefault="008910C3" w:rsidP="009D11F1">
      <w:pPr>
        <w:pStyle w:val="ListParagraph"/>
        <w:numPr>
          <w:ilvl w:val="4"/>
          <w:numId w:val="10"/>
        </w:numPr>
        <w:spacing w:before="80" w:after="0" w:line="264" w:lineRule="auto"/>
        <w:ind w:left="4147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Jim Vaughn</w:t>
      </w:r>
      <w:r w:rsidRPr="009D11F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9D11F1">
        <w:rPr>
          <w:rFonts w:ascii="Arial" w:hAnsi="Arial" w:cs="Arial"/>
          <w:sz w:val="23"/>
          <w:szCs w:val="23"/>
        </w:rPr>
        <w:t>iDiscovery</w:t>
      </w:r>
      <w:proofErr w:type="spellEnd"/>
      <w:r w:rsidRPr="009D11F1">
        <w:rPr>
          <w:rFonts w:ascii="Arial" w:hAnsi="Arial" w:cs="Arial"/>
          <w:sz w:val="23"/>
          <w:szCs w:val="23"/>
        </w:rPr>
        <w:t xml:space="preserve"> Solutions </w:t>
      </w:r>
    </w:p>
    <w:p w14:paraId="654794FF" w14:textId="77777777" w:rsidR="008910C3" w:rsidRPr="009D11F1" w:rsidRDefault="008910C3" w:rsidP="009D11F1">
      <w:pPr>
        <w:pStyle w:val="ListParagraph"/>
        <w:numPr>
          <w:ilvl w:val="4"/>
          <w:numId w:val="10"/>
        </w:numPr>
        <w:spacing w:before="80" w:after="0" w:line="264" w:lineRule="auto"/>
        <w:ind w:left="4147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Wendy Wu,</w:t>
      </w:r>
      <w:r w:rsidRPr="009D11F1">
        <w:rPr>
          <w:rFonts w:ascii="Arial" w:hAnsi="Arial" w:cs="Arial"/>
          <w:sz w:val="23"/>
          <w:szCs w:val="23"/>
        </w:rPr>
        <w:t xml:space="preserve"> Nardello &amp; Co. LLC</w:t>
      </w:r>
    </w:p>
    <w:p w14:paraId="062BE99C" w14:textId="77777777" w:rsidR="008910C3" w:rsidRPr="009D11F1" w:rsidRDefault="008910C3" w:rsidP="009D11F1">
      <w:pPr>
        <w:pStyle w:val="ListParagraph"/>
        <w:numPr>
          <w:ilvl w:val="4"/>
          <w:numId w:val="10"/>
        </w:numPr>
        <w:spacing w:before="80" w:after="0" w:line="264" w:lineRule="auto"/>
        <w:ind w:left="4147"/>
        <w:rPr>
          <w:rFonts w:ascii="Arial" w:hAnsi="Arial" w:cs="Arial"/>
          <w:sz w:val="23"/>
          <w:szCs w:val="23"/>
        </w:rPr>
      </w:pPr>
      <w:r w:rsidRPr="009D11F1">
        <w:rPr>
          <w:rFonts w:ascii="Arial" w:hAnsi="Arial" w:cs="Arial"/>
          <w:b/>
          <w:sz w:val="23"/>
          <w:szCs w:val="23"/>
        </w:rPr>
        <w:t>Greg Kelley</w:t>
      </w:r>
      <w:r w:rsidRPr="009D11F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9D11F1">
        <w:rPr>
          <w:rFonts w:ascii="Arial" w:hAnsi="Arial" w:cs="Arial"/>
          <w:sz w:val="23"/>
          <w:szCs w:val="23"/>
        </w:rPr>
        <w:t>ArcherHall</w:t>
      </w:r>
      <w:proofErr w:type="spellEnd"/>
    </w:p>
    <w:p w14:paraId="5DADB985" w14:textId="77777777" w:rsidR="004777CA" w:rsidRPr="001C601E" w:rsidRDefault="004777CA" w:rsidP="009C56E9">
      <w:pPr>
        <w:spacing w:after="0"/>
        <w:rPr>
          <w:rFonts w:ascii="Arial" w:hAnsi="Arial" w:cs="Arial"/>
          <w:sz w:val="24"/>
          <w:szCs w:val="24"/>
        </w:rPr>
      </w:pPr>
    </w:p>
    <w:p w14:paraId="6CB317D4" w14:textId="77777777" w:rsidR="009C56E9" w:rsidRPr="001C601E" w:rsidRDefault="009C56E9" w:rsidP="009C56E9">
      <w:pPr>
        <w:spacing w:after="0"/>
        <w:rPr>
          <w:rFonts w:ascii="Arial" w:hAnsi="Arial" w:cs="Arial"/>
          <w:sz w:val="24"/>
          <w:szCs w:val="24"/>
        </w:rPr>
      </w:pPr>
      <w:r w:rsidRPr="001C601E">
        <w:rPr>
          <w:rFonts w:ascii="Arial" w:hAnsi="Arial" w:cs="Arial"/>
          <w:sz w:val="24"/>
          <w:szCs w:val="24"/>
        </w:rPr>
        <w:tab/>
      </w:r>
      <w:r w:rsidRPr="001C601E">
        <w:rPr>
          <w:rFonts w:ascii="Arial" w:hAnsi="Arial" w:cs="Arial"/>
          <w:sz w:val="24"/>
          <w:szCs w:val="24"/>
        </w:rPr>
        <w:tab/>
      </w:r>
      <w:r w:rsidRPr="001C601E">
        <w:rPr>
          <w:rFonts w:ascii="Arial" w:hAnsi="Arial" w:cs="Arial"/>
          <w:sz w:val="24"/>
          <w:szCs w:val="24"/>
        </w:rPr>
        <w:tab/>
      </w:r>
      <w:r w:rsidRPr="001C601E">
        <w:rPr>
          <w:rFonts w:ascii="Arial" w:hAnsi="Arial" w:cs="Arial"/>
          <w:sz w:val="24"/>
          <w:szCs w:val="24"/>
        </w:rPr>
        <w:tab/>
      </w:r>
      <w:r w:rsidRPr="001C601E">
        <w:rPr>
          <w:rFonts w:ascii="Arial" w:hAnsi="Arial" w:cs="Arial"/>
          <w:sz w:val="24"/>
          <w:szCs w:val="24"/>
        </w:rPr>
        <w:tab/>
      </w:r>
    </w:p>
    <w:p w14:paraId="2DA60B2A" w14:textId="77777777" w:rsidR="00C8501E" w:rsidRPr="00893A87" w:rsidRDefault="00C8501E" w:rsidP="00B5519D">
      <w:pPr>
        <w:tabs>
          <w:tab w:val="left" w:pos="2880"/>
        </w:tabs>
        <w:rPr>
          <w:rFonts w:ascii="Arial" w:hAnsi="Arial" w:cs="Arial"/>
          <w:sz w:val="23"/>
          <w:szCs w:val="23"/>
        </w:rPr>
      </w:pPr>
      <w:r w:rsidRPr="00893A87">
        <w:rPr>
          <w:rFonts w:ascii="Arial" w:hAnsi="Arial" w:cs="Arial"/>
          <w:b/>
          <w:sz w:val="23"/>
          <w:szCs w:val="23"/>
        </w:rPr>
        <w:t>12:</w:t>
      </w:r>
      <w:r w:rsidR="00D55185" w:rsidRPr="00893A87">
        <w:rPr>
          <w:rFonts w:ascii="Arial" w:hAnsi="Arial" w:cs="Arial"/>
          <w:b/>
          <w:sz w:val="23"/>
          <w:szCs w:val="23"/>
        </w:rPr>
        <w:t xml:space="preserve">30 – 1:30 </w:t>
      </w:r>
      <w:r w:rsidRPr="00893A87">
        <w:rPr>
          <w:rFonts w:ascii="Arial" w:hAnsi="Arial" w:cs="Arial"/>
          <w:b/>
          <w:sz w:val="23"/>
          <w:szCs w:val="23"/>
        </w:rPr>
        <w:t>pm</w:t>
      </w:r>
      <w:r w:rsidRPr="00893A87">
        <w:rPr>
          <w:rFonts w:ascii="Arial" w:hAnsi="Arial" w:cs="Arial"/>
          <w:b/>
          <w:sz w:val="23"/>
          <w:szCs w:val="23"/>
        </w:rPr>
        <w:tab/>
      </w:r>
      <w:r w:rsidRPr="00893A87">
        <w:rPr>
          <w:rFonts w:ascii="Arial" w:hAnsi="Arial" w:cs="Arial"/>
          <w:b/>
          <w:sz w:val="23"/>
          <w:szCs w:val="23"/>
          <w:u w:val="single"/>
        </w:rPr>
        <w:t>Lunch</w:t>
      </w:r>
    </w:p>
    <w:p w14:paraId="56071A81" w14:textId="77777777" w:rsidR="00B5519D" w:rsidRPr="005E5C97" w:rsidRDefault="00D55185" w:rsidP="00DF187C">
      <w:pPr>
        <w:pStyle w:val="ListParagraph"/>
        <w:numPr>
          <w:ilvl w:val="0"/>
          <w:numId w:val="11"/>
        </w:numPr>
        <w:ind w:left="3150" w:hanging="270"/>
        <w:rPr>
          <w:rFonts w:ascii="Arial" w:hAnsi="Arial" w:cs="Arial"/>
          <w:b/>
          <w:sz w:val="23"/>
          <w:szCs w:val="23"/>
        </w:rPr>
      </w:pPr>
      <w:r w:rsidRPr="005E5C97">
        <w:rPr>
          <w:rFonts w:ascii="Arial" w:hAnsi="Arial" w:cs="Arial"/>
          <w:b/>
          <w:sz w:val="23"/>
          <w:szCs w:val="23"/>
        </w:rPr>
        <w:t xml:space="preserve">12:45 – 1:15 pm </w:t>
      </w:r>
      <w:r w:rsidR="00B5519D" w:rsidRPr="005E5C97">
        <w:rPr>
          <w:rFonts w:ascii="Arial" w:hAnsi="Arial" w:cs="Arial"/>
          <w:b/>
          <w:sz w:val="23"/>
          <w:szCs w:val="23"/>
        </w:rPr>
        <w:t>–</w:t>
      </w:r>
      <w:r w:rsidRPr="005E5C97">
        <w:rPr>
          <w:rFonts w:ascii="Arial" w:hAnsi="Arial" w:cs="Arial"/>
          <w:b/>
          <w:sz w:val="23"/>
          <w:szCs w:val="23"/>
        </w:rPr>
        <w:t xml:space="preserve"> </w:t>
      </w:r>
      <w:r w:rsidR="00B5519D" w:rsidRPr="005E5C97">
        <w:rPr>
          <w:rFonts w:ascii="Arial" w:hAnsi="Arial" w:cs="Arial"/>
          <w:b/>
          <w:sz w:val="23"/>
          <w:szCs w:val="23"/>
        </w:rPr>
        <w:t>Lunch Presentation – “</w:t>
      </w:r>
      <w:r w:rsidR="00B5519D" w:rsidRPr="005E28B5">
        <w:rPr>
          <w:rFonts w:ascii="Arial" w:hAnsi="Arial" w:cs="Arial"/>
          <w:b/>
          <w:i/>
          <w:sz w:val="23"/>
          <w:szCs w:val="23"/>
        </w:rPr>
        <w:t>A Study of Jurors’ Attitudes Toward Theft of Trade Secrets Cases</w:t>
      </w:r>
      <w:r w:rsidR="00B5519D" w:rsidRPr="005E5C97">
        <w:rPr>
          <w:rFonts w:ascii="Arial" w:hAnsi="Arial" w:cs="Arial"/>
          <w:b/>
          <w:sz w:val="23"/>
          <w:szCs w:val="23"/>
        </w:rPr>
        <w:t>”</w:t>
      </w:r>
    </w:p>
    <w:p w14:paraId="6990B54E" w14:textId="77777777" w:rsidR="00744EE9" w:rsidRPr="002C397C" w:rsidRDefault="00744EE9" w:rsidP="00744EE9">
      <w:pPr>
        <w:pStyle w:val="ListParagraph"/>
        <w:numPr>
          <w:ilvl w:val="4"/>
          <w:numId w:val="11"/>
        </w:numPr>
        <w:spacing w:before="120" w:after="80" w:line="288" w:lineRule="auto"/>
        <w:ind w:left="3690" w:hanging="270"/>
        <w:rPr>
          <w:rFonts w:ascii="Arial" w:hAnsi="Arial" w:cs="Arial"/>
          <w:i/>
          <w:iCs/>
          <w:sz w:val="23"/>
          <w:szCs w:val="23"/>
        </w:rPr>
      </w:pPr>
      <w:r w:rsidRPr="001C601E">
        <w:rPr>
          <w:rFonts w:ascii="Arial" w:hAnsi="Arial" w:cs="Arial"/>
          <w:iCs/>
          <w:sz w:val="23"/>
          <w:szCs w:val="23"/>
        </w:rPr>
        <w:t>Speakers</w:t>
      </w:r>
      <w:r w:rsidRPr="001C601E">
        <w:rPr>
          <w:rFonts w:ascii="Arial" w:hAnsi="Arial" w:cs="Arial"/>
          <w:i/>
          <w:iCs/>
          <w:sz w:val="23"/>
          <w:szCs w:val="23"/>
        </w:rPr>
        <w:t>:</w:t>
      </w:r>
    </w:p>
    <w:p w14:paraId="6F88677F" w14:textId="77777777" w:rsidR="00B5519D" w:rsidRPr="00744EE9" w:rsidRDefault="00B5519D" w:rsidP="00744EE9">
      <w:pPr>
        <w:pStyle w:val="ListParagraph"/>
        <w:numPr>
          <w:ilvl w:val="0"/>
          <w:numId w:val="19"/>
        </w:numPr>
        <w:ind w:left="4320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Dr. Chad Lackey</w:t>
      </w:r>
      <w:r w:rsidRPr="00744EE9">
        <w:rPr>
          <w:rFonts w:ascii="Arial" w:hAnsi="Arial" w:cs="Arial"/>
          <w:sz w:val="23"/>
          <w:szCs w:val="23"/>
        </w:rPr>
        <w:t>, DOAR Research Center</w:t>
      </w:r>
    </w:p>
    <w:p w14:paraId="5EF75E22" w14:textId="77777777" w:rsidR="00567862" w:rsidRPr="00567862" w:rsidRDefault="00567862" w:rsidP="00567862">
      <w:pPr>
        <w:ind w:left="3510"/>
        <w:rPr>
          <w:rFonts w:ascii="Arial" w:hAnsi="Arial" w:cs="Arial"/>
          <w:sz w:val="23"/>
          <w:szCs w:val="23"/>
        </w:rPr>
      </w:pPr>
    </w:p>
    <w:p w14:paraId="52E326E0" w14:textId="77777777" w:rsidR="00893A87" w:rsidRPr="00744EE9" w:rsidRDefault="00567862" w:rsidP="00744EE9">
      <w:pPr>
        <w:tabs>
          <w:tab w:val="left" w:pos="28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1:30 – 4:45 pm</w:t>
      </w:r>
      <w:r w:rsidRPr="00567862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>Afternoon Sessions</w:t>
      </w:r>
      <w:r w:rsidR="00744EE9">
        <w:rPr>
          <w:rFonts w:ascii="Arial" w:hAnsi="Arial" w:cs="Arial"/>
          <w:sz w:val="23"/>
          <w:szCs w:val="23"/>
        </w:rPr>
        <w:br/>
      </w:r>
    </w:p>
    <w:p w14:paraId="6F57481F" w14:textId="77777777" w:rsidR="00893A87" w:rsidRPr="00744EE9" w:rsidRDefault="00893A87" w:rsidP="005E28B5">
      <w:pPr>
        <w:pStyle w:val="ListParagraph"/>
        <w:numPr>
          <w:ilvl w:val="0"/>
          <w:numId w:val="11"/>
        </w:numPr>
        <w:ind w:left="3150" w:hanging="270"/>
        <w:rPr>
          <w:rFonts w:ascii="Arial" w:hAnsi="Arial" w:cs="Arial"/>
          <w:b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 xml:space="preserve">1:30 – 2:30 pm – Trade Secret Acquisition v Use When Seeking </w:t>
      </w:r>
      <w:r w:rsidR="00032C8F" w:rsidRPr="00744EE9">
        <w:rPr>
          <w:rFonts w:ascii="Arial" w:hAnsi="Arial" w:cs="Arial"/>
          <w:b/>
          <w:sz w:val="23"/>
          <w:szCs w:val="23"/>
        </w:rPr>
        <w:t>Expedited Relief</w:t>
      </w:r>
    </w:p>
    <w:p w14:paraId="0276CAEC" w14:textId="77777777" w:rsidR="00436CA4" w:rsidRPr="002C397C" w:rsidRDefault="00436CA4" w:rsidP="00436CA4">
      <w:pPr>
        <w:pStyle w:val="ListParagraph"/>
        <w:numPr>
          <w:ilvl w:val="4"/>
          <w:numId w:val="11"/>
        </w:numPr>
        <w:spacing w:before="120" w:after="80" w:line="288" w:lineRule="auto"/>
        <w:ind w:left="3690" w:hanging="270"/>
        <w:rPr>
          <w:rFonts w:ascii="Arial" w:hAnsi="Arial" w:cs="Arial"/>
          <w:i/>
          <w:iCs/>
          <w:sz w:val="23"/>
          <w:szCs w:val="23"/>
        </w:rPr>
      </w:pPr>
      <w:r w:rsidRPr="001C601E">
        <w:rPr>
          <w:rFonts w:ascii="Arial" w:hAnsi="Arial" w:cs="Arial"/>
          <w:iCs/>
          <w:sz w:val="23"/>
          <w:szCs w:val="23"/>
        </w:rPr>
        <w:t>Speakers</w:t>
      </w:r>
      <w:r w:rsidRPr="001C601E">
        <w:rPr>
          <w:rFonts w:ascii="Arial" w:hAnsi="Arial" w:cs="Arial"/>
          <w:i/>
          <w:iCs/>
          <w:sz w:val="23"/>
          <w:szCs w:val="23"/>
        </w:rPr>
        <w:t>:</w:t>
      </w:r>
    </w:p>
    <w:p w14:paraId="743E89E5" w14:textId="77777777" w:rsidR="00893A87" w:rsidRPr="00744EE9" w:rsidRDefault="00893A87" w:rsidP="00567862">
      <w:pPr>
        <w:pStyle w:val="ListParagraph"/>
        <w:numPr>
          <w:ilvl w:val="0"/>
          <w:numId w:val="14"/>
        </w:numPr>
        <w:spacing w:beforeLines="80" w:before="192" w:after="120" w:line="264" w:lineRule="auto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Rachel Steely,</w:t>
      </w:r>
      <w:r w:rsidRPr="00744EE9">
        <w:rPr>
          <w:rFonts w:ascii="Arial" w:hAnsi="Arial" w:cs="Arial"/>
          <w:sz w:val="23"/>
          <w:szCs w:val="23"/>
        </w:rPr>
        <w:t xml:space="preserve"> Foley &amp; Lardner LLP</w:t>
      </w:r>
    </w:p>
    <w:p w14:paraId="1E3D10ED" w14:textId="77777777" w:rsidR="00A47BE7" w:rsidRDefault="00893A87" w:rsidP="00A47BE7">
      <w:pPr>
        <w:pStyle w:val="ListParagraph"/>
        <w:numPr>
          <w:ilvl w:val="0"/>
          <w:numId w:val="14"/>
        </w:numPr>
        <w:spacing w:beforeLines="80" w:before="192" w:after="120" w:line="240" w:lineRule="exact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Mindy Morton,</w:t>
      </w:r>
      <w:r w:rsidRPr="00744EE9">
        <w:rPr>
          <w:rFonts w:ascii="Arial" w:hAnsi="Arial" w:cs="Arial"/>
          <w:sz w:val="23"/>
          <w:szCs w:val="23"/>
        </w:rPr>
        <w:t xml:space="preserve"> Procopio, Cory, Hargreaves &amp; Savitch LLP</w:t>
      </w:r>
    </w:p>
    <w:p w14:paraId="15264136" w14:textId="2A83E52C" w:rsidR="00F66573" w:rsidRPr="00F66573" w:rsidRDefault="00F66573" w:rsidP="00A47BE7">
      <w:pPr>
        <w:pStyle w:val="ListParagraph"/>
        <w:numPr>
          <w:ilvl w:val="0"/>
          <w:numId w:val="14"/>
        </w:numPr>
        <w:spacing w:beforeLines="80" w:before="192" w:after="120" w:line="24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Aliki Sofis,</w:t>
      </w:r>
      <w:r w:rsidR="00373DAF">
        <w:rPr>
          <w:rFonts w:ascii="Arial" w:hAnsi="Arial" w:cs="Arial"/>
          <w:b/>
          <w:sz w:val="23"/>
          <w:szCs w:val="23"/>
        </w:rPr>
        <w:t xml:space="preserve"> </w:t>
      </w:r>
      <w:r w:rsidR="00373DAF" w:rsidRPr="00373DAF">
        <w:rPr>
          <w:rFonts w:ascii="Arial" w:hAnsi="Arial" w:cs="Arial"/>
          <w:sz w:val="23"/>
          <w:szCs w:val="23"/>
        </w:rPr>
        <w:t>Quinn Emanuel Urquhart &amp; Sullivan, LLP</w:t>
      </w:r>
    </w:p>
    <w:p w14:paraId="12B8BAEF" w14:textId="2E0714E2" w:rsidR="00F66573" w:rsidRPr="00373DAF" w:rsidRDefault="00F66573" w:rsidP="00373DAF">
      <w:pPr>
        <w:pStyle w:val="ListParagraph"/>
        <w:numPr>
          <w:ilvl w:val="0"/>
          <w:numId w:val="14"/>
        </w:numPr>
        <w:spacing w:beforeLines="80" w:before="192" w:after="120" w:line="24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Kimberly Carson,</w:t>
      </w:r>
      <w:r w:rsidR="00373DAF">
        <w:rPr>
          <w:rFonts w:ascii="Arial" w:hAnsi="Arial" w:cs="Arial"/>
          <w:b/>
          <w:sz w:val="23"/>
          <w:szCs w:val="23"/>
        </w:rPr>
        <w:t xml:space="preserve"> </w:t>
      </w:r>
      <w:r w:rsidR="00373DAF" w:rsidRPr="00373DAF">
        <w:rPr>
          <w:rFonts w:ascii="Arial" w:hAnsi="Arial" w:cs="Arial"/>
          <w:sz w:val="23"/>
          <w:szCs w:val="23"/>
        </w:rPr>
        <w:t>Quinn Emanuel Urquhart &amp; Sullivan, LLP</w:t>
      </w:r>
    </w:p>
    <w:p w14:paraId="27BF1BF5" w14:textId="77777777" w:rsidR="00A47BE7" w:rsidRPr="00744EE9" w:rsidRDefault="00A47BE7" w:rsidP="00A47BE7">
      <w:pPr>
        <w:spacing w:beforeLines="80" w:before="192" w:after="120" w:line="240" w:lineRule="exact"/>
        <w:rPr>
          <w:rFonts w:ascii="Arial" w:hAnsi="Arial" w:cs="Arial"/>
          <w:sz w:val="23"/>
          <w:szCs w:val="23"/>
        </w:rPr>
      </w:pPr>
    </w:p>
    <w:p w14:paraId="69A040E5" w14:textId="77777777" w:rsidR="00C8501E" w:rsidRPr="00744EE9" w:rsidRDefault="00C8501E" w:rsidP="005E28B5">
      <w:pPr>
        <w:pStyle w:val="ListParagraph"/>
        <w:numPr>
          <w:ilvl w:val="0"/>
          <w:numId w:val="11"/>
        </w:numPr>
        <w:tabs>
          <w:tab w:val="left" w:pos="3240"/>
        </w:tabs>
        <w:ind w:left="3240"/>
        <w:rPr>
          <w:rFonts w:ascii="Arial" w:hAnsi="Arial" w:cs="Arial"/>
          <w:b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2:30 – 3:30 pm</w:t>
      </w:r>
      <w:r w:rsidR="00567862" w:rsidRPr="00744EE9">
        <w:rPr>
          <w:rFonts w:ascii="Arial" w:hAnsi="Arial" w:cs="Arial"/>
          <w:b/>
          <w:sz w:val="23"/>
          <w:szCs w:val="23"/>
        </w:rPr>
        <w:t xml:space="preserve"> - </w:t>
      </w:r>
      <w:r w:rsidRPr="00744EE9">
        <w:rPr>
          <w:rFonts w:ascii="Arial" w:hAnsi="Arial" w:cs="Arial"/>
          <w:b/>
          <w:sz w:val="23"/>
          <w:szCs w:val="23"/>
        </w:rPr>
        <w:t>What’s New with Trade Secret Damages and Apportionment</w:t>
      </w:r>
    </w:p>
    <w:p w14:paraId="43E6888D" w14:textId="77777777" w:rsidR="00567862" w:rsidRPr="00744EE9" w:rsidRDefault="00567862" w:rsidP="00436CA4">
      <w:pPr>
        <w:pStyle w:val="ListParagraph"/>
        <w:numPr>
          <w:ilvl w:val="0"/>
          <w:numId w:val="12"/>
        </w:numPr>
        <w:ind w:left="3780" w:hanging="270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sz w:val="23"/>
          <w:szCs w:val="23"/>
        </w:rPr>
        <w:t>Speakers</w:t>
      </w:r>
    </w:p>
    <w:p w14:paraId="7E11709F" w14:textId="77777777" w:rsidR="00567862" w:rsidRPr="00744EE9" w:rsidRDefault="00567862" w:rsidP="000515D7">
      <w:pPr>
        <w:pStyle w:val="ListParagraph"/>
        <w:numPr>
          <w:ilvl w:val="0"/>
          <w:numId w:val="13"/>
        </w:numPr>
        <w:spacing w:before="80" w:after="0" w:line="264" w:lineRule="auto"/>
        <w:ind w:left="3874" w:firstLine="86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Benjamin I. Fink</w:t>
      </w:r>
      <w:r w:rsidRPr="00744EE9">
        <w:rPr>
          <w:rFonts w:ascii="Arial" w:hAnsi="Arial" w:cs="Arial"/>
          <w:sz w:val="23"/>
          <w:szCs w:val="23"/>
        </w:rPr>
        <w:t>, Berman Fink Van Horn P.C.</w:t>
      </w:r>
    </w:p>
    <w:p w14:paraId="7E1A7713" w14:textId="77777777" w:rsidR="00567862" w:rsidRPr="00744EE9" w:rsidRDefault="00567862" w:rsidP="000515D7">
      <w:pPr>
        <w:pStyle w:val="ListParagraph"/>
        <w:numPr>
          <w:ilvl w:val="0"/>
          <w:numId w:val="13"/>
        </w:numPr>
        <w:spacing w:before="80" w:after="0" w:line="264" w:lineRule="auto"/>
        <w:ind w:left="3874" w:firstLine="86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Stephanie Southwick</w:t>
      </w:r>
      <w:r w:rsidRPr="00744EE9">
        <w:rPr>
          <w:rFonts w:ascii="Arial" w:hAnsi="Arial" w:cs="Arial"/>
          <w:sz w:val="23"/>
          <w:szCs w:val="23"/>
        </w:rPr>
        <w:t>, Law Finance Group</w:t>
      </w:r>
    </w:p>
    <w:p w14:paraId="585702B8" w14:textId="77777777" w:rsidR="00567862" w:rsidRPr="00744EE9" w:rsidRDefault="00567862" w:rsidP="000515D7">
      <w:pPr>
        <w:pStyle w:val="ListParagraph"/>
        <w:numPr>
          <w:ilvl w:val="0"/>
          <w:numId w:val="13"/>
        </w:numPr>
        <w:spacing w:before="80" w:after="0" w:line="264" w:lineRule="auto"/>
        <w:ind w:left="3874" w:firstLine="86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Carlyn Irwin</w:t>
      </w:r>
      <w:r w:rsidRPr="00744EE9">
        <w:rPr>
          <w:rFonts w:ascii="Arial" w:hAnsi="Arial" w:cs="Arial"/>
          <w:sz w:val="23"/>
          <w:szCs w:val="23"/>
        </w:rPr>
        <w:t>, Cornerstone Research</w:t>
      </w:r>
    </w:p>
    <w:p w14:paraId="1D103F90" w14:textId="77777777" w:rsidR="00567862" w:rsidRPr="00744EE9" w:rsidRDefault="00567862" w:rsidP="000515D7">
      <w:pPr>
        <w:pStyle w:val="ListParagraph"/>
        <w:numPr>
          <w:ilvl w:val="0"/>
          <w:numId w:val="13"/>
        </w:numPr>
        <w:spacing w:before="80" w:after="0" w:line="264" w:lineRule="auto"/>
        <w:ind w:left="3874" w:firstLine="86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>Pallavi Seth</w:t>
      </w:r>
      <w:r w:rsidRPr="00744EE9">
        <w:rPr>
          <w:rFonts w:ascii="Arial" w:hAnsi="Arial" w:cs="Arial"/>
          <w:sz w:val="23"/>
          <w:szCs w:val="23"/>
        </w:rPr>
        <w:t>, The Brattle Group</w:t>
      </w:r>
    </w:p>
    <w:p w14:paraId="13632E50" w14:textId="77777777" w:rsidR="00567862" w:rsidRPr="00744EE9" w:rsidRDefault="00567862" w:rsidP="00567862">
      <w:pPr>
        <w:pStyle w:val="ListParagraph"/>
        <w:ind w:left="3960"/>
        <w:rPr>
          <w:rFonts w:ascii="Arial" w:hAnsi="Arial" w:cs="Arial"/>
          <w:sz w:val="23"/>
          <w:szCs w:val="23"/>
        </w:rPr>
      </w:pPr>
    </w:p>
    <w:p w14:paraId="5EF472FA" w14:textId="77777777" w:rsidR="00567862" w:rsidRPr="00744EE9" w:rsidRDefault="004D2AAE" w:rsidP="00567862">
      <w:pPr>
        <w:tabs>
          <w:tab w:val="left" w:pos="2880"/>
        </w:tabs>
        <w:spacing w:after="80" w:line="288" w:lineRule="auto"/>
        <w:rPr>
          <w:rFonts w:ascii="Arial" w:hAnsi="Arial" w:cs="Arial"/>
          <w:b/>
          <w:sz w:val="23"/>
          <w:szCs w:val="23"/>
          <w:u w:val="single"/>
        </w:rPr>
      </w:pPr>
      <w:r w:rsidRPr="00744EE9">
        <w:rPr>
          <w:rFonts w:ascii="Arial" w:hAnsi="Arial" w:cs="Arial"/>
          <w:b/>
          <w:sz w:val="23"/>
          <w:szCs w:val="23"/>
        </w:rPr>
        <w:t>3:30 – 3:45 pm</w:t>
      </w:r>
      <w:r w:rsidR="00567862" w:rsidRPr="00744EE9">
        <w:rPr>
          <w:rFonts w:ascii="Arial" w:hAnsi="Arial" w:cs="Arial"/>
          <w:sz w:val="23"/>
          <w:szCs w:val="23"/>
        </w:rPr>
        <w:tab/>
      </w:r>
      <w:r w:rsidRPr="00744EE9">
        <w:rPr>
          <w:rFonts w:ascii="Arial" w:hAnsi="Arial" w:cs="Arial"/>
          <w:b/>
          <w:sz w:val="23"/>
          <w:szCs w:val="23"/>
          <w:u w:val="single"/>
        </w:rPr>
        <w:t>Afternoon</w:t>
      </w:r>
      <w:r w:rsidR="00567862" w:rsidRPr="00744EE9">
        <w:rPr>
          <w:rFonts w:ascii="Arial" w:hAnsi="Arial" w:cs="Arial"/>
          <w:b/>
          <w:sz w:val="23"/>
          <w:szCs w:val="23"/>
          <w:u w:val="single"/>
        </w:rPr>
        <w:t xml:space="preserve"> Break</w:t>
      </w:r>
    </w:p>
    <w:p w14:paraId="62EBB856" w14:textId="77777777" w:rsidR="000C780B" w:rsidRPr="00744EE9" w:rsidRDefault="000C780B" w:rsidP="00567862">
      <w:pPr>
        <w:tabs>
          <w:tab w:val="left" w:pos="2880"/>
        </w:tabs>
        <w:spacing w:after="80" w:line="288" w:lineRule="auto"/>
        <w:rPr>
          <w:rFonts w:ascii="Arial" w:hAnsi="Arial" w:cs="Arial"/>
          <w:b/>
          <w:sz w:val="23"/>
          <w:szCs w:val="23"/>
          <w:u w:val="single"/>
        </w:rPr>
      </w:pPr>
    </w:p>
    <w:p w14:paraId="080B9B14" w14:textId="77777777" w:rsidR="005E28B5" w:rsidRPr="00744EE9" w:rsidRDefault="000C780B" w:rsidP="005E28B5">
      <w:pPr>
        <w:pStyle w:val="ListParagraph"/>
        <w:numPr>
          <w:ilvl w:val="1"/>
          <w:numId w:val="11"/>
        </w:numPr>
        <w:ind w:left="3240"/>
        <w:rPr>
          <w:rFonts w:ascii="Arial" w:hAnsi="Arial" w:cs="Arial"/>
          <w:sz w:val="23"/>
          <w:szCs w:val="23"/>
        </w:rPr>
      </w:pPr>
      <w:r w:rsidRPr="00744EE9">
        <w:rPr>
          <w:rFonts w:ascii="Arial" w:hAnsi="Arial" w:cs="Arial"/>
          <w:b/>
          <w:sz w:val="23"/>
          <w:szCs w:val="23"/>
        </w:rPr>
        <w:t xml:space="preserve">3:45 – 4:45 pm – </w:t>
      </w:r>
      <w:r w:rsidR="005E28B5" w:rsidRPr="00744EE9">
        <w:rPr>
          <w:rFonts w:ascii="Arial" w:hAnsi="Arial" w:cs="Arial"/>
          <w:b/>
          <w:sz w:val="23"/>
          <w:szCs w:val="23"/>
        </w:rPr>
        <w:t>Litigating Trade Secrets Cases in the Federal Circuit</w:t>
      </w:r>
      <w:r w:rsidR="005E28B5" w:rsidRPr="00744EE9">
        <w:rPr>
          <w:rFonts w:ascii="Arial" w:hAnsi="Arial" w:cs="Arial"/>
          <w:sz w:val="23"/>
          <w:szCs w:val="23"/>
        </w:rPr>
        <w:t xml:space="preserve"> </w:t>
      </w:r>
    </w:p>
    <w:p w14:paraId="40490DF4" w14:textId="77777777" w:rsidR="00436CA4" w:rsidRPr="002C397C" w:rsidRDefault="00436CA4" w:rsidP="00436CA4">
      <w:pPr>
        <w:pStyle w:val="ListParagraph"/>
        <w:numPr>
          <w:ilvl w:val="4"/>
          <w:numId w:val="11"/>
        </w:numPr>
        <w:spacing w:before="120" w:after="80" w:line="288" w:lineRule="auto"/>
        <w:ind w:left="3780"/>
        <w:rPr>
          <w:rFonts w:ascii="Arial" w:hAnsi="Arial" w:cs="Arial"/>
          <w:i/>
          <w:iCs/>
          <w:sz w:val="23"/>
          <w:szCs w:val="23"/>
        </w:rPr>
      </w:pPr>
      <w:r w:rsidRPr="001C601E">
        <w:rPr>
          <w:rFonts w:ascii="Arial" w:hAnsi="Arial" w:cs="Arial"/>
          <w:iCs/>
          <w:sz w:val="23"/>
          <w:szCs w:val="23"/>
        </w:rPr>
        <w:t>Speakers</w:t>
      </w:r>
      <w:r w:rsidRPr="001C601E">
        <w:rPr>
          <w:rFonts w:ascii="Arial" w:hAnsi="Arial" w:cs="Arial"/>
          <w:i/>
          <w:iCs/>
          <w:sz w:val="23"/>
          <w:szCs w:val="23"/>
        </w:rPr>
        <w:t>:</w:t>
      </w:r>
    </w:p>
    <w:p w14:paraId="4DA9329D" w14:textId="6A0B0200" w:rsidR="000C780B" w:rsidRPr="00744EE9" w:rsidRDefault="001F7680" w:rsidP="000C780B">
      <w:pPr>
        <w:pStyle w:val="ListParagraph"/>
        <w:numPr>
          <w:ilvl w:val="0"/>
          <w:numId w:val="14"/>
        </w:numPr>
        <w:spacing w:beforeLines="80" w:before="192" w:after="120" w:line="264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Mary Prendergast</w:t>
      </w:r>
      <w:r w:rsidR="000C780B" w:rsidRPr="00744EE9">
        <w:rPr>
          <w:rFonts w:ascii="Arial" w:hAnsi="Arial" w:cs="Arial"/>
          <w:sz w:val="23"/>
          <w:szCs w:val="23"/>
        </w:rPr>
        <w:t xml:space="preserve">, </w:t>
      </w:r>
      <w:r w:rsidR="00373DAF" w:rsidRPr="00373DAF">
        <w:rPr>
          <w:rFonts w:ascii="Arial" w:hAnsi="Arial" w:cs="Arial"/>
          <w:sz w:val="23"/>
          <w:szCs w:val="23"/>
        </w:rPr>
        <w:t>Morrison Foerster</w:t>
      </w:r>
    </w:p>
    <w:p w14:paraId="6F079D3B" w14:textId="3FDFA7E2" w:rsidR="000C780B" w:rsidRPr="00744EE9" w:rsidRDefault="001F7680" w:rsidP="000C780B">
      <w:pPr>
        <w:pStyle w:val="ListParagraph"/>
        <w:numPr>
          <w:ilvl w:val="0"/>
          <w:numId w:val="14"/>
        </w:numPr>
        <w:spacing w:beforeLines="80" w:before="192" w:after="120" w:line="264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Jessica Mason</w:t>
      </w:r>
      <w:r w:rsidR="000C780B" w:rsidRPr="00744EE9">
        <w:rPr>
          <w:rFonts w:ascii="Arial" w:hAnsi="Arial" w:cs="Arial"/>
          <w:b/>
          <w:sz w:val="23"/>
          <w:szCs w:val="23"/>
        </w:rPr>
        <w:t>,</w:t>
      </w:r>
      <w:r w:rsidR="000C780B" w:rsidRPr="00744EE9">
        <w:rPr>
          <w:rFonts w:ascii="Arial" w:hAnsi="Arial" w:cs="Arial"/>
          <w:sz w:val="23"/>
          <w:szCs w:val="23"/>
        </w:rPr>
        <w:t xml:space="preserve"> </w:t>
      </w:r>
      <w:r w:rsidR="00373DAF" w:rsidRPr="00373DAF">
        <w:rPr>
          <w:rFonts w:ascii="Arial" w:hAnsi="Arial" w:cs="Arial"/>
          <w:sz w:val="23"/>
          <w:szCs w:val="23"/>
        </w:rPr>
        <w:t>Foley &amp; Lardner LLP</w:t>
      </w:r>
    </w:p>
    <w:p w14:paraId="1227C55D" w14:textId="11465A3A" w:rsidR="000C780B" w:rsidRPr="00744EE9" w:rsidRDefault="001F7680" w:rsidP="000C780B">
      <w:pPr>
        <w:pStyle w:val="ListParagraph"/>
        <w:numPr>
          <w:ilvl w:val="0"/>
          <w:numId w:val="14"/>
        </w:numPr>
        <w:spacing w:beforeLines="80" w:before="192" w:line="264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Jordan D. Grotzinger</w:t>
      </w:r>
      <w:r w:rsidR="000C780B" w:rsidRPr="00744EE9">
        <w:rPr>
          <w:rFonts w:ascii="Arial" w:hAnsi="Arial" w:cs="Arial"/>
          <w:b/>
          <w:sz w:val="23"/>
          <w:szCs w:val="23"/>
        </w:rPr>
        <w:t>,</w:t>
      </w:r>
      <w:r w:rsidR="000C780B" w:rsidRPr="00744EE9">
        <w:rPr>
          <w:rFonts w:ascii="Arial" w:hAnsi="Arial" w:cs="Arial"/>
          <w:sz w:val="23"/>
          <w:szCs w:val="23"/>
        </w:rPr>
        <w:t xml:space="preserve"> </w:t>
      </w:r>
      <w:r w:rsidR="00373DAF" w:rsidRPr="00373DAF">
        <w:rPr>
          <w:rFonts w:ascii="Arial" w:hAnsi="Arial" w:cs="Arial"/>
          <w:sz w:val="23"/>
          <w:szCs w:val="23"/>
        </w:rPr>
        <w:t>Greenberg Traurig, LLP</w:t>
      </w:r>
    </w:p>
    <w:p w14:paraId="1ACB4E0A" w14:textId="77777777" w:rsidR="00567862" w:rsidRPr="00567862" w:rsidRDefault="00567862" w:rsidP="00567862">
      <w:pPr>
        <w:rPr>
          <w:rFonts w:ascii="Arial" w:hAnsi="Arial" w:cs="Arial"/>
          <w:sz w:val="24"/>
          <w:szCs w:val="24"/>
        </w:rPr>
      </w:pPr>
    </w:p>
    <w:p w14:paraId="047D9387" w14:textId="75000BF5" w:rsidR="00567862" w:rsidRPr="0006366A" w:rsidRDefault="00B37892" w:rsidP="0006366A">
      <w:pPr>
        <w:ind w:left="2880" w:hanging="2880"/>
        <w:rPr>
          <w:rFonts w:ascii="Arial" w:hAnsi="Arial" w:cs="Arial"/>
          <w:sz w:val="23"/>
          <w:szCs w:val="23"/>
        </w:rPr>
      </w:pPr>
      <w:r w:rsidRPr="0006366A">
        <w:rPr>
          <w:rFonts w:ascii="Arial" w:hAnsi="Arial" w:cs="Arial"/>
          <w:b/>
          <w:bCs/>
          <w:sz w:val="23"/>
          <w:szCs w:val="23"/>
        </w:rPr>
        <w:t>6:00 – 8:00 PM</w:t>
      </w:r>
      <w:r w:rsidRPr="0006366A">
        <w:rPr>
          <w:rFonts w:ascii="Arial" w:hAnsi="Arial" w:cs="Arial"/>
          <w:b/>
          <w:bCs/>
          <w:sz w:val="23"/>
          <w:szCs w:val="23"/>
        </w:rPr>
        <w:tab/>
        <w:t>Networking Reception</w:t>
      </w:r>
      <w:r w:rsidRPr="0006366A">
        <w:rPr>
          <w:rFonts w:ascii="Arial" w:hAnsi="Arial" w:cs="Arial"/>
          <w:b/>
          <w:bCs/>
          <w:sz w:val="23"/>
          <w:szCs w:val="23"/>
        </w:rPr>
        <w:br/>
      </w:r>
      <w:r w:rsidRPr="0006366A">
        <w:rPr>
          <w:rFonts w:ascii="Arial" w:hAnsi="Arial" w:cs="Arial"/>
          <w:sz w:val="23"/>
          <w:szCs w:val="23"/>
        </w:rPr>
        <w:t>Category 10</w:t>
      </w:r>
      <w:r w:rsidRPr="0006366A">
        <w:rPr>
          <w:rFonts w:ascii="Arial" w:hAnsi="Arial" w:cs="Arial"/>
          <w:sz w:val="23"/>
          <w:szCs w:val="23"/>
        </w:rPr>
        <w:br/>
        <w:t>120</w:t>
      </w:r>
      <w:r w:rsidR="00CB6A3E" w:rsidRPr="0006366A">
        <w:rPr>
          <w:rFonts w:ascii="Arial" w:hAnsi="Arial" w:cs="Arial"/>
          <w:sz w:val="23"/>
          <w:szCs w:val="23"/>
        </w:rPr>
        <w:t xml:space="preserve"> </w:t>
      </w:r>
      <w:r w:rsidR="0006366A">
        <w:rPr>
          <w:rFonts w:ascii="Arial" w:hAnsi="Arial" w:cs="Arial"/>
          <w:sz w:val="23"/>
          <w:szCs w:val="23"/>
        </w:rPr>
        <w:t>2</w:t>
      </w:r>
      <w:r w:rsidR="0006366A" w:rsidRPr="0006366A">
        <w:rPr>
          <w:rFonts w:ascii="Arial" w:hAnsi="Arial" w:cs="Arial"/>
          <w:sz w:val="23"/>
          <w:szCs w:val="23"/>
          <w:vertAlign w:val="superscript"/>
        </w:rPr>
        <w:t>nd</w:t>
      </w:r>
      <w:r w:rsidR="0006366A">
        <w:rPr>
          <w:rFonts w:ascii="Arial" w:hAnsi="Arial" w:cs="Arial"/>
          <w:sz w:val="23"/>
          <w:szCs w:val="23"/>
        </w:rPr>
        <w:t xml:space="preserve"> Avenue North, South Mezzanine Level, Nashville, TN 37201</w:t>
      </w:r>
    </w:p>
    <w:p w14:paraId="2C0003EA" w14:textId="7164D84E" w:rsidR="00B37892" w:rsidRPr="00B37892" w:rsidRDefault="00B37892" w:rsidP="00B37892">
      <w:pPr>
        <w:ind w:left="3600"/>
        <w:rPr>
          <w:rFonts w:ascii="Arial" w:hAnsi="Arial" w:cs="Arial"/>
          <w:sz w:val="24"/>
          <w:szCs w:val="24"/>
        </w:rPr>
      </w:pPr>
    </w:p>
    <w:p w14:paraId="609156DE" w14:textId="77777777" w:rsidR="000C780B" w:rsidRDefault="000C780B">
      <w:r>
        <w:br w:type="page"/>
      </w:r>
    </w:p>
    <w:p w14:paraId="42BE5EA9" w14:textId="77777777" w:rsidR="00023585" w:rsidRDefault="00023585" w:rsidP="000C780B">
      <w:pPr>
        <w:rPr>
          <w:rFonts w:ascii="Arial" w:hAnsi="Arial" w:cs="Arial"/>
          <w:b/>
          <w:sz w:val="24"/>
          <w:szCs w:val="24"/>
        </w:rPr>
      </w:pPr>
    </w:p>
    <w:p w14:paraId="1C425556" w14:textId="77777777" w:rsidR="000C780B" w:rsidRPr="00023585" w:rsidRDefault="000C780B" w:rsidP="000C780B">
      <w:pPr>
        <w:rPr>
          <w:rFonts w:ascii="Arial" w:hAnsi="Arial" w:cs="Arial"/>
          <w:b/>
          <w:sz w:val="26"/>
          <w:szCs w:val="26"/>
        </w:rPr>
      </w:pPr>
      <w:r w:rsidRPr="00023585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51141" wp14:editId="0AB3A00A">
                <wp:simplePos x="0" y="0"/>
                <wp:positionH relativeFrom="margin">
                  <wp:posOffset>-15456</wp:posOffset>
                </wp:positionH>
                <wp:positionV relativeFrom="paragraph">
                  <wp:posOffset>202720</wp:posOffset>
                </wp:positionV>
                <wp:extent cx="1743740" cy="21265"/>
                <wp:effectExtent l="19050" t="19050" r="2794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40" cy="212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44E8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5.95pt" to="136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" strokecolor="#2f5496 [2408]" strokeweight="3pt">
                <v:stroke joinstyle="miter"/>
                <w10:wrap anchorx="margin"/>
              </v:line>
            </w:pict>
          </mc:Fallback>
        </mc:AlternateContent>
      </w:r>
      <w:r w:rsidR="00023585" w:rsidRPr="00023585">
        <w:rPr>
          <w:rFonts w:ascii="Arial" w:hAnsi="Arial" w:cs="Arial"/>
          <w:b/>
          <w:noProof/>
          <w:sz w:val="26"/>
          <w:szCs w:val="26"/>
        </w:rPr>
        <w:t>Friday, March 28</w:t>
      </w:r>
    </w:p>
    <w:p w14:paraId="37D072D9" w14:textId="77777777" w:rsidR="00C8501E" w:rsidRDefault="00C8501E" w:rsidP="00C8501E">
      <w:pPr>
        <w:ind w:left="2880" w:firstLine="720"/>
      </w:pPr>
    </w:p>
    <w:p w14:paraId="52D2C7EC" w14:textId="77777777" w:rsidR="00023585" w:rsidRPr="00A47BE7" w:rsidRDefault="004E76CC" w:rsidP="00023585">
      <w:pPr>
        <w:tabs>
          <w:tab w:val="left" w:pos="2880"/>
        </w:tabs>
        <w:spacing w:after="80" w:line="288" w:lineRule="auto"/>
        <w:rPr>
          <w:rFonts w:ascii="Arial" w:hAnsi="Arial" w:cs="Arial"/>
          <w:b/>
          <w:sz w:val="23"/>
          <w:szCs w:val="23"/>
          <w:u w:val="single"/>
        </w:rPr>
      </w:pPr>
      <w:r w:rsidRPr="00A47BE7">
        <w:rPr>
          <w:rFonts w:ascii="Arial" w:hAnsi="Arial" w:cs="Arial"/>
          <w:b/>
          <w:sz w:val="23"/>
          <w:szCs w:val="23"/>
        </w:rPr>
        <w:t>8:30 – 9:00 am</w:t>
      </w:r>
      <w:r w:rsidR="00023585" w:rsidRPr="00A47BE7">
        <w:rPr>
          <w:rFonts w:ascii="Arial" w:hAnsi="Arial" w:cs="Arial"/>
          <w:sz w:val="23"/>
          <w:szCs w:val="23"/>
        </w:rPr>
        <w:tab/>
      </w:r>
      <w:r w:rsidRPr="00A47BE7">
        <w:rPr>
          <w:rFonts w:ascii="Arial" w:hAnsi="Arial" w:cs="Arial"/>
          <w:b/>
          <w:sz w:val="23"/>
          <w:szCs w:val="23"/>
          <w:u w:val="single"/>
        </w:rPr>
        <w:t>Breakfast</w:t>
      </w:r>
    </w:p>
    <w:p w14:paraId="7B4C8172" w14:textId="77777777" w:rsidR="004E76CC" w:rsidRPr="00A47BE7" w:rsidRDefault="004E76CC" w:rsidP="004E76CC">
      <w:pPr>
        <w:tabs>
          <w:tab w:val="left" w:pos="2880"/>
        </w:tabs>
        <w:spacing w:after="80" w:line="288" w:lineRule="auto"/>
        <w:rPr>
          <w:rFonts w:ascii="Arial" w:hAnsi="Arial" w:cs="Arial"/>
          <w:b/>
          <w:sz w:val="23"/>
          <w:szCs w:val="23"/>
        </w:rPr>
      </w:pPr>
    </w:p>
    <w:p w14:paraId="410EF504" w14:textId="77777777" w:rsidR="004E76CC" w:rsidRPr="00A47BE7" w:rsidRDefault="004E76CC" w:rsidP="004E76CC">
      <w:pPr>
        <w:tabs>
          <w:tab w:val="left" w:pos="2880"/>
        </w:tabs>
        <w:spacing w:after="80" w:line="288" w:lineRule="auto"/>
        <w:rPr>
          <w:rFonts w:ascii="Arial" w:hAnsi="Arial" w:cs="Arial"/>
          <w:b/>
          <w:sz w:val="23"/>
          <w:szCs w:val="23"/>
          <w:u w:val="single"/>
        </w:rPr>
      </w:pPr>
      <w:r w:rsidRPr="00A47BE7">
        <w:rPr>
          <w:rFonts w:ascii="Arial" w:hAnsi="Arial" w:cs="Arial"/>
          <w:b/>
          <w:sz w:val="23"/>
          <w:szCs w:val="23"/>
        </w:rPr>
        <w:t>8:30 – 9:00 am</w:t>
      </w:r>
      <w:r w:rsidRPr="00A47BE7">
        <w:rPr>
          <w:rFonts w:ascii="Arial" w:hAnsi="Arial" w:cs="Arial"/>
          <w:sz w:val="23"/>
          <w:szCs w:val="23"/>
        </w:rPr>
        <w:tab/>
      </w:r>
      <w:r w:rsidR="00A47BE7">
        <w:rPr>
          <w:rFonts w:ascii="Arial" w:hAnsi="Arial" w:cs="Arial"/>
          <w:b/>
          <w:sz w:val="23"/>
          <w:szCs w:val="23"/>
          <w:u w:val="single"/>
        </w:rPr>
        <w:t>Morning Sessions</w:t>
      </w:r>
    </w:p>
    <w:p w14:paraId="75DA6501" w14:textId="77777777" w:rsidR="00023585" w:rsidRPr="00A47BE7" w:rsidRDefault="004E76CC" w:rsidP="00023585">
      <w:pPr>
        <w:pStyle w:val="ListParagraph"/>
        <w:numPr>
          <w:ilvl w:val="0"/>
          <w:numId w:val="11"/>
        </w:numPr>
        <w:ind w:left="3240"/>
        <w:rPr>
          <w:rFonts w:ascii="Arial" w:hAnsi="Arial" w:cs="Arial"/>
          <w:b/>
          <w:sz w:val="23"/>
          <w:szCs w:val="23"/>
        </w:rPr>
      </w:pPr>
      <w:r w:rsidRPr="00A47BE7">
        <w:rPr>
          <w:rFonts w:ascii="Arial" w:hAnsi="Arial" w:cs="Arial"/>
          <w:b/>
          <w:sz w:val="23"/>
          <w:szCs w:val="23"/>
        </w:rPr>
        <w:t>9:00 – 10:00 am - Ethics in Trade Secret Litigation</w:t>
      </w:r>
    </w:p>
    <w:p w14:paraId="5661CD4D" w14:textId="77777777" w:rsidR="00023585" w:rsidRPr="004E76CC" w:rsidRDefault="00023585" w:rsidP="00023585">
      <w:pPr>
        <w:pStyle w:val="ListParagraph"/>
        <w:numPr>
          <w:ilvl w:val="1"/>
          <w:numId w:val="11"/>
        </w:numPr>
        <w:ind w:left="3780" w:hanging="270"/>
        <w:rPr>
          <w:rFonts w:ascii="Arial" w:hAnsi="Arial" w:cs="Arial"/>
          <w:sz w:val="23"/>
          <w:szCs w:val="23"/>
        </w:rPr>
      </w:pPr>
      <w:r w:rsidRPr="004E76CC">
        <w:rPr>
          <w:rFonts w:ascii="Arial" w:hAnsi="Arial" w:cs="Arial"/>
          <w:sz w:val="23"/>
          <w:szCs w:val="23"/>
        </w:rPr>
        <w:t xml:space="preserve">Speakers: </w:t>
      </w:r>
    </w:p>
    <w:p w14:paraId="010DD938" w14:textId="77777777" w:rsidR="004E76CC" w:rsidRPr="004E76CC" w:rsidRDefault="004E76CC" w:rsidP="00A47BE7">
      <w:pPr>
        <w:pStyle w:val="ListParagraph"/>
        <w:numPr>
          <w:ilvl w:val="0"/>
          <w:numId w:val="17"/>
        </w:numPr>
        <w:spacing w:before="80" w:after="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John Barry</w:t>
      </w:r>
      <w:r w:rsidRPr="004E76CC">
        <w:rPr>
          <w:rFonts w:ascii="Arial" w:hAnsi="Arial" w:cs="Arial"/>
          <w:sz w:val="23"/>
          <w:szCs w:val="23"/>
        </w:rPr>
        <w:t>, Weil Gotshal &amp; Manges LLP</w:t>
      </w:r>
    </w:p>
    <w:p w14:paraId="0B52EF72" w14:textId="77777777" w:rsidR="004E76CC" w:rsidRPr="004E76CC" w:rsidRDefault="004E76CC" w:rsidP="00A47BE7">
      <w:pPr>
        <w:pStyle w:val="ListParagraph"/>
        <w:numPr>
          <w:ilvl w:val="0"/>
          <w:numId w:val="17"/>
        </w:numPr>
        <w:spacing w:before="80" w:after="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Chad Hatmaker</w:t>
      </w:r>
      <w:r w:rsidRPr="004E76CC">
        <w:rPr>
          <w:rFonts w:ascii="Arial" w:hAnsi="Arial" w:cs="Arial"/>
          <w:sz w:val="23"/>
          <w:szCs w:val="23"/>
        </w:rPr>
        <w:t xml:space="preserve">, Woolf, McClane, Bright, Allen &amp; Carpenter, PLLC </w:t>
      </w:r>
    </w:p>
    <w:p w14:paraId="07B8A170" w14:textId="77777777" w:rsidR="004E76CC" w:rsidRPr="004E76CC" w:rsidRDefault="004E76CC" w:rsidP="00A47BE7">
      <w:pPr>
        <w:pStyle w:val="ListParagraph"/>
        <w:numPr>
          <w:ilvl w:val="0"/>
          <w:numId w:val="17"/>
        </w:numPr>
        <w:spacing w:before="80" w:after="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Miguel Lopez</w:t>
      </w:r>
      <w:r w:rsidRPr="004E76CC">
        <w:rPr>
          <w:rFonts w:ascii="Arial" w:hAnsi="Arial" w:cs="Arial"/>
          <w:sz w:val="23"/>
          <w:szCs w:val="23"/>
        </w:rPr>
        <w:t xml:space="preserve">, Littler Mendelson P.C. </w:t>
      </w:r>
    </w:p>
    <w:p w14:paraId="51160D6E" w14:textId="77777777" w:rsidR="004E76CC" w:rsidRDefault="004E76CC" w:rsidP="00A47BE7">
      <w:pPr>
        <w:pStyle w:val="ListParagraph"/>
        <w:numPr>
          <w:ilvl w:val="0"/>
          <w:numId w:val="17"/>
        </w:numPr>
        <w:spacing w:before="80" w:after="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Michael Elkon</w:t>
      </w:r>
      <w:r w:rsidRPr="004E76CC">
        <w:rPr>
          <w:rFonts w:ascii="Arial" w:hAnsi="Arial" w:cs="Arial"/>
          <w:sz w:val="23"/>
          <w:szCs w:val="23"/>
        </w:rPr>
        <w:t>, Fisher &amp; Phillips LLP</w:t>
      </w:r>
    </w:p>
    <w:p w14:paraId="560E1EF2" w14:textId="77777777" w:rsidR="00A47BE7" w:rsidRPr="00A47BE7" w:rsidRDefault="00A47BE7" w:rsidP="00A47BE7">
      <w:pPr>
        <w:spacing w:before="80" w:after="0" w:line="264" w:lineRule="auto"/>
        <w:ind w:left="3600"/>
        <w:rPr>
          <w:rFonts w:ascii="Arial" w:hAnsi="Arial" w:cs="Arial"/>
          <w:sz w:val="16"/>
          <w:szCs w:val="23"/>
        </w:rPr>
      </w:pPr>
    </w:p>
    <w:p w14:paraId="76C6144F" w14:textId="77777777" w:rsidR="004E76CC" w:rsidRPr="00A47BE7" w:rsidRDefault="004E76CC" w:rsidP="004E76CC">
      <w:pPr>
        <w:pStyle w:val="ListParagraph"/>
        <w:numPr>
          <w:ilvl w:val="0"/>
          <w:numId w:val="11"/>
        </w:numPr>
        <w:ind w:left="3240"/>
        <w:rPr>
          <w:rFonts w:ascii="Arial" w:hAnsi="Arial" w:cs="Arial"/>
          <w:b/>
          <w:sz w:val="23"/>
          <w:szCs w:val="23"/>
        </w:rPr>
      </w:pPr>
      <w:r w:rsidRPr="00A47BE7">
        <w:rPr>
          <w:rFonts w:ascii="Arial" w:hAnsi="Arial" w:cs="Arial"/>
          <w:b/>
          <w:sz w:val="23"/>
          <w:szCs w:val="23"/>
        </w:rPr>
        <w:t>10:00 – 11:00 am - Media Relations for Trade Secret Matters</w:t>
      </w:r>
    </w:p>
    <w:p w14:paraId="28061835" w14:textId="77777777" w:rsidR="004E76CC" w:rsidRPr="004E76CC" w:rsidRDefault="004E76CC" w:rsidP="004E76CC">
      <w:pPr>
        <w:pStyle w:val="ListParagraph"/>
        <w:numPr>
          <w:ilvl w:val="1"/>
          <w:numId w:val="11"/>
        </w:numPr>
        <w:ind w:left="3780" w:hanging="270"/>
        <w:rPr>
          <w:rFonts w:ascii="Arial" w:hAnsi="Arial" w:cs="Arial"/>
          <w:sz w:val="23"/>
          <w:szCs w:val="23"/>
        </w:rPr>
      </w:pPr>
      <w:r w:rsidRPr="004E76CC">
        <w:rPr>
          <w:rFonts w:ascii="Arial" w:hAnsi="Arial" w:cs="Arial"/>
          <w:sz w:val="23"/>
          <w:szCs w:val="23"/>
        </w:rPr>
        <w:t xml:space="preserve">Speakers: </w:t>
      </w:r>
    </w:p>
    <w:p w14:paraId="0CDB6653" w14:textId="78E0351F" w:rsidR="004E76CC" w:rsidRPr="004E76CC" w:rsidRDefault="004E76CC" w:rsidP="00A47BE7">
      <w:pPr>
        <w:pStyle w:val="ListParagraph"/>
        <w:numPr>
          <w:ilvl w:val="0"/>
          <w:numId w:val="16"/>
        </w:numPr>
        <w:spacing w:before="120" w:after="12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Mark Klapow</w:t>
      </w:r>
      <w:r w:rsidRPr="004E76CC">
        <w:rPr>
          <w:rFonts w:ascii="Arial" w:hAnsi="Arial" w:cs="Arial"/>
          <w:sz w:val="23"/>
          <w:szCs w:val="23"/>
        </w:rPr>
        <w:t xml:space="preserve">, Crowell &amp; Moring </w:t>
      </w:r>
      <w:r w:rsidR="001F7680">
        <w:rPr>
          <w:rFonts w:ascii="Arial" w:hAnsi="Arial" w:cs="Arial"/>
          <w:sz w:val="23"/>
          <w:szCs w:val="23"/>
        </w:rPr>
        <w:t>L</w:t>
      </w:r>
      <w:r w:rsidRPr="004E76CC">
        <w:rPr>
          <w:rFonts w:ascii="Arial" w:hAnsi="Arial" w:cs="Arial"/>
          <w:sz w:val="23"/>
          <w:szCs w:val="23"/>
        </w:rPr>
        <w:t>LP (moderator)</w:t>
      </w:r>
    </w:p>
    <w:p w14:paraId="57F1330D" w14:textId="77777777" w:rsidR="004E76CC" w:rsidRPr="004E76CC" w:rsidRDefault="004E76CC" w:rsidP="00A47BE7">
      <w:pPr>
        <w:pStyle w:val="ListParagraph"/>
        <w:numPr>
          <w:ilvl w:val="0"/>
          <w:numId w:val="16"/>
        </w:numPr>
        <w:spacing w:before="120" w:after="12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 xml:space="preserve">Scott </w:t>
      </w:r>
      <w:proofErr w:type="spellStart"/>
      <w:r w:rsidRPr="00032C8F">
        <w:rPr>
          <w:rFonts w:ascii="Arial" w:hAnsi="Arial" w:cs="Arial"/>
          <w:b/>
          <w:sz w:val="23"/>
          <w:szCs w:val="23"/>
        </w:rPr>
        <w:t>Lindlaw</w:t>
      </w:r>
      <w:proofErr w:type="spellEnd"/>
      <w:r w:rsidRPr="004E76CC">
        <w:rPr>
          <w:rFonts w:ascii="Arial" w:hAnsi="Arial" w:cs="Arial"/>
          <w:sz w:val="23"/>
          <w:szCs w:val="23"/>
        </w:rPr>
        <w:t xml:space="preserve"> - FGS Global Inc.</w:t>
      </w:r>
    </w:p>
    <w:p w14:paraId="5B405CB4" w14:textId="77777777" w:rsidR="004E76CC" w:rsidRPr="004E76CC" w:rsidRDefault="004E76CC" w:rsidP="00A47BE7">
      <w:pPr>
        <w:pStyle w:val="ListParagraph"/>
        <w:numPr>
          <w:ilvl w:val="0"/>
          <w:numId w:val="16"/>
        </w:numPr>
        <w:spacing w:before="120" w:after="12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Alex Lange</w:t>
      </w:r>
      <w:r w:rsidRPr="004E76CC">
        <w:rPr>
          <w:rFonts w:ascii="Arial" w:hAnsi="Arial" w:cs="Arial"/>
          <w:sz w:val="23"/>
          <w:szCs w:val="23"/>
        </w:rPr>
        <w:t>, Trident DMG</w:t>
      </w:r>
    </w:p>
    <w:p w14:paraId="4F313D35" w14:textId="77777777" w:rsidR="004E76CC" w:rsidRPr="004E76CC" w:rsidRDefault="004E76CC" w:rsidP="004E76CC">
      <w:pPr>
        <w:spacing w:before="120" w:after="120" w:line="240" w:lineRule="exact"/>
        <w:rPr>
          <w:rFonts w:ascii="Arial" w:hAnsi="Arial" w:cs="Arial"/>
          <w:sz w:val="23"/>
          <w:szCs w:val="23"/>
        </w:rPr>
      </w:pPr>
    </w:p>
    <w:p w14:paraId="2F05EF99" w14:textId="77777777" w:rsidR="004E76CC" w:rsidRPr="004E76CC" w:rsidRDefault="004E76CC" w:rsidP="004E76CC">
      <w:pPr>
        <w:tabs>
          <w:tab w:val="left" w:pos="2880"/>
        </w:tabs>
        <w:spacing w:after="80" w:line="288" w:lineRule="auto"/>
        <w:rPr>
          <w:rFonts w:ascii="Arial" w:hAnsi="Arial" w:cs="Arial"/>
          <w:sz w:val="23"/>
          <w:szCs w:val="23"/>
        </w:rPr>
      </w:pPr>
      <w:r w:rsidRPr="004E76CC">
        <w:rPr>
          <w:rFonts w:ascii="Arial" w:hAnsi="Arial" w:cs="Arial"/>
          <w:b/>
          <w:sz w:val="23"/>
          <w:szCs w:val="23"/>
        </w:rPr>
        <w:t>11:00 – 11:15 am</w:t>
      </w:r>
      <w:r w:rsidRPr="004E76CC">
        <w:rPr>
          <w:rFonts w:ascii="Arial" w:hAnsi="Arial" w:cs="Arial"/>
          <w:sz w:val="23"/>
          <w:szCs w:val="23"/>
        </w:rPr>
        <w:tab/>
      </w:r>
      <w:r w:rsidRPr="004E76CC">
        <w:rPr>
          <w:rFonts w:ascii="Arial" w:hAnsi="Arial" w:cs="Arial"/>
          <w:b/>
          <w:sz w:val="23"/>
          <w:szCs w:val="23"/>
          <w:u w:val="single"/>
        </w:rPr>
        <w:t>Morning Break</w:t>
      </w:r>
    </w:p>
    <w:p w14:paraId="11C59627" w14:textId="77777777" w:rsidR="004E76CC" w:rsidRPr="009145F0" w:rsidRDefault="004E76CC" w:rsidP="004E76CC">
      <w:pPr>
        <w:spacing w:after="80" w:line="288" w:lineRule="auto"/>
        <w:rPr>
          <w:rFonts w:ascii="Arial" w:hAnsi="Arial" w:cs="Arial"/>
          <w:sz w:val="14"/>
          <w:szCs w:val="23"/>
        </w:rPr>
      </w:pPr>
    </w:p>
    <w:p w14:paraId="641E1A47" w14:textId="77777777" w:rsidR="004E76CC" w:rsidRPr="00A47BE7" w:rsidRDefault="004E76CC" w:rsidP="004E76CC">
      <w:pPr>
        <w:pStyle w:val="ListParagraph"/>
        <w:numPr>
          <w:ilvl w:val="0"/>
          <w:numId w:val="5"/>
        </w:numPr>
        <w:spacing w:before="120" w:after="80" w:line="288" w:lineRule="auto"/>
        <w:ind w:left="3150" w:hanging="270"/>
        <w:rPr>
          <w:rFonts w:ascii="Arial" w:hAnsi="Arial" w:cs="Arial"/>
          <w:b/>
          <w:i/>
          <w:iCs/>
          <w:sz w:val="23"/>
          <w:szCs w:val="23"/>
        </w:rPr>
      </w:pPr>
      <w:r w:rsidRPr="00A47BE7">
        <w:rPr>
          <w:rFonts w:ascii="Arial" w:hAnsi="Arial" w:cs="Arial"/>
          <w:b/>
          <w:sz w:val="23"/>
          <w:szCs w:val="23"/>
        </w:rPr>
        <w:t>11:15 am -12:15 pm - AI and Trade Secrets - How the line is drawn</w:t>
      </w:r>
    </w:p>
    <w:p w14:paraId="71E2F3E6" w14:textId="77777777" w:rsidR="004E76CC" w:rsidRPr="004E76CC" w:rsidRDefault="004E76CC" w:rsidP="00A47BE7">
      <w:pPr>
        <w:pStyle w:val="ListParagraph"/>
        <w:numPr>
          <w:ilvl w:val="0"/>
          <w:numId w:val="18"/>
        </w:numPr>
        <w:spacing w:before="120" w:after="80" w:line="288" w:lineRule="auto"/>
        <w:ind w:left="3780" w:hanging="270"/>
        <w:rPr>
          <w:rFonts w:ascii="Arial" w:hAnsi="Arial" w:cs="Arial"/>
          <w:i/>
          <w:iCs/>
          <w:sz w:val="23"/>
          <w:szCs w:val="23"/>
        </w:rPr>
      </w:pPr>
      <w:r w:rsidRPr="004E76CC">
        <w:rPr>
          <w:rFonts w:ascii="Arial" w:hAnsi="Arial" w:cs="Arial"/>
          <w:iCs/>
          <w:sz w:val="23"/>
          <w:szCs w:val="23"/>
        </w:rPr>
        <w:t>Speakers</w:t>
      </w:r>
      <w:r w:rsidRPr="004E76CC">
        <w:rPr>
          <w:rFonts w:ascii="Arial" w:hAnsi="Arial" w:cs="Arial"/>
          <w:i/>
          <w:iCs/>
          <w:sz w:val="23"/>
          <w:szCs w:val="23"/>
        </w:rPr>
        <w:t>:</w:t>
      </w:r>
    </w:p>
    <w:p w14:paraId="2AB3C427" w14:textId="77777777" w:rsidR="004E76CC" w:rsidRPr="004E76CC" w:rsidRDefault="004E76CC" w:rsidP="00A47BE7">
      <w:pPr>
        <w:pStyle w:val="ListParagraph"/>
        <w:numPr>
          <w:ilvl w:val="5"/>
          <w:numId w:val="5"/>
        </w:numPr>
        <w:spacing w:before="120" w:after="120"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Dean Pelletier</w:t>
      </w:r>
      <w:r w:rsidRPr="004E76CC">
        <w:rPr>
          <w:rFonts w:ascii="Arial" w:hAnsi="Arial" w:cs="Arial"/>
          <w:sz w:val="23"/>
          <w:szCs w:val="23"/>
        </w:rPr>
        <w:t>, Pelletier Law, LLC</w:t>
      </w:r>
    </w:p>
    <w:p w14:paraId="4D78E0E9" w14:textId="6866CCAD" w:rsidR="004E76CC" w:rsidRPr="004E76CC" w:rsidRDefault="001F7680" w:rsidP="00A47BE7">
      <w:pPr>
        <w:pStyle w:val="ListParagraph"/>
        <w:numPr>
          <w:ilvl w:val="5"/>
          <w:numId w:val="5"/>
        </w:numPr>
        <w:spacing w:line="264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Amy Candido</w:t>
      </w:r>
      <w:r w:rsidR="004E76CC" w:rsidRPr="004E76CC">
        <w:rPr>
          <w:rFonts w:ascii="Arial" w:hAnsi="Arial" w:cs="Arial"/>
          <w:sz w:val="23"/>
          <w:szCs w:val="23"/>
        </w:rPr>
        <w:t xml:space="preserve">, </w:t>
      </w:r>
      <w:r w:rsidR="00373DAF" w:rsidRPr="00373DAF">
        <w:rPr>
          <w:rFonts w:ascii="Arial" w:hAnsi="Arial" w:cs="Arial"/>
          <w:sz w:val="23"/>
          <w:szCs w:val="23"/>
        </w:rPr>
        <w:t>Simpson, Thacher &amp; Bartlett, LLP</w:t>
      </w:r>
    </w:p>
    <w:p w14:paraId="31593532" w14:textId="77777777" w:rsidR="004E76CC" w:rsidRPr="004E76CC" w:rsidRDefault="004E76CC" w:rsidP="00A47BE7">
      <w:pPr>
        <w:pStyle w:val="ListParagraph"/>
        <w:numPr>
          <w:ilvl w:val="5"/>
          <w:numId w:val="5"/>
        </w:numPr>
        <w:spacing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 xml:space="preserve">Matt </w:t>
      </w:r>
      <w:proofErr w:type="spellStart"/>
      <w:r w:rsidRPr="00032C8F">
        <w:rPr>
          <w:rFonts w:ascii="Arial" w:hAnsi="Arial" w:cs="Arial"/>
          <w:b/>
          <w:sz w:val="23"/>
          <w:szCs w:val="23"/>
        </w:rPr>
        <w:t>D’Amore</w:t>
      </w:r>
      <w:proofErr w:type="spellEnd"/>
      <w:r w:rsidRPr="00032C8F">
        <w:rPr>
          <w:rFonts w:ascii="Arial" w:hAnsi="Arial" w:cs="Arial"/>
          <w:b/>
          <w:sz w:val="23"/>
          <w:szCs w:val="23"/>
        </w:rPr>
        <w:t>,</w:t>
      </w:r>
      <w:r w:rsidRPr="004E76CC">
        <w:rPr>
          <w:rFonts w:ascii="Arial" w:hAnsi="Arial" w:cs="Arial"/>
          <w:sz w:val="23"/>
          <w:szCs w:val="23"/>
        </w:rPr>
        <w:t xml:space="preserve"> Cornell Law School</w:t>
      </w:r>
    </w:p>
    <w:p w14:paraId="465A7DE1" w14:textId="77777777" w:rsidR="004E76CC" w:rsidRPr="004E76CC" w:rsidRDefault="004E76CC" w:rsidP="00A47BE7">
      <w:pPr>
        <w:pStyle w:val="ListParagraph"/>
        <w:numPr>
          <w:ilvl w:val="5"/>
          <w:numId w:val="5"/>
        </w:numPr>
        <w:spacing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Derron Blakely,</w:t>
      </w:r>
      <w:r w:rsidRPr="004E76C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76CC">
        <w:rPr>
          <w:rFonts w:ascii="Arial" w:hAnsi="Arial" w:cs="Arial"/>
          <w:sz w:val="23"/>
          <w:szCs w:val="23"/>
        </w:rPr>
        <w:t>Onebrief</w:t>
      </w:r>
      <w:proofErr w:type="spellEnd"/>
    </w:p>
    <w:p w14:paraId="189BFBDB" w14:textId="77777777" w:rsidR="004E76CC" w:rsidRPr="004E76CC" w:rsidRDefault="004E76CC" w:rsidP="00A47BE7">
      <w:pPr>
        <w:pStyle w:val="ListParagraph"/>
        <w:numPr>
          <w:ilvl w:val="5"/>
          <w:numId w:val="5"/>
        </w:numPr>
        <w:spacing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Kristopher Boushie,</w:t>
      </w:r>
      <w:r w:rsidRPr="004E76CC">
        <w:rPr>
          <w:rFonts w:ascii="Arial" w:hAnsi="Arial" w:cs="Arial"/>
          <w:sz w:val="23"/>
          <w:szCs w:val="23"/>
        </w:rPr>
        <w:t xml:space="preserve"> National Economic Research Associates, Inc</w:t>
      </w:r>
      <w:r w:rsidR="00A47BE7">
        <w:rPr>
          <w:rFonts w:ascii="Arial" w:hAnsi="Arial" w:cs="Arial"/>
          <w:sz w:val="23"/>
          <w:szCs w:val="23"/>
        </w:rPr>
        <w:t>.</w:t>
      </w:r>
    </w:p>
    <w:p w14:paraId="3319AF3D" w14:textId="77777777" w:rsidR="004E76CC" w:rsidRPr="004E76CC" w:rsidRDefault="004E76CC" w:rsidP="00A47BE7">
      <w:pPr>
        <w:pStyle w:val="ListParagraph"/>
        <w:numPr>
          <w:ilvl w:val="5"/>
          <w:numId w:val="5"/>
        </w:numPr>
        <w:spacing w:line="264" w:lineRule="auto"/>
        <w:rPr>
          <w:rFonts w:ascii="Arial" w:hAnsi="Arial" w:cs="Arial"/>
          <w:sz w:val="23"/>
          <w:szCs w:val="23"/>
        </w:rPr>
      </w:pPr>
      <w:r w:rsidRPr="00032C8F">
        <w:rPr>
          <w:rFonts w:ascii="Arial" w:hAnsi="Arial" w:cs="Arial"/>
          <w:b/>
          <w:sz w:val="23"/>
          <w:szCs w:val="23"/>
        </w:rPr>
        <w:t>Vivek Ganti,</w:t>
      </w:r>
      <w:r w:rsidRPr="004E76CC">
        <w:rPr>
          <w:rFonts w:ascii="Arial" w:hAnsi="Arial" w:cs="Arial"/>
          <w:sz w:val="23"/>
          <w:szCs w:val="23"/>
        </w:rPr>
        <w:t xml:space="preserve"> Applied Materials</w:t>
      </w:r>
    </w:p>
    <w:p w14:paraId="7B649737" w14:textId="77777777" w:rsidR="00023585" w:rsidRPr="004E76CC" w:rsidRDefault="00023585" w:rsidP="004E76CC">
      <w:pPr>
        <w:pStyle w:val="ListParagraph"/>
        <w:spacing w:beforeLines="80" w:before="192" w:afterLines="80" w:after="192" w:line="264" w:lineRule="auto"/>
        <w:ind w:left="4132"/>
        <w:rPr>
          <w:rFonts w:ascii="Arial" w:hAnsi="Arial" w:cs="Arial"/>
          <w:sz w:val="23"/>
          <w:szCs w:val="23"/>
        </w:rPr>
      </w:pPr>
    </w:p>
    <w:p w14:paraId="5D0A13F0" w14:textId="77777777" w:rsidR="004E76CC" w:rsidRPr="004E76CC" w:rsidRDefault="004E76CC" w:rsidP="004E76CC">
      <w:pPr>
        <w:tabs>
          <w:tab w:val="left" w:pos="2880"/>
        </w:tabs>
        <w:spacing w:after="80" w:line="288" w:lineRule="auto"/>
        <w:rPr>
          <w:rFonts w:ascii="Arial" w:hAnsi="Arial" w:cs="Arial"/>
          <w:sz w:val="23"/>
          <w:szCs w:val="23"/>
        </w:rPr>
      </w:pPr>
      <w:r w:rsidRPr="004E76CC">
        <w:rPr>
          <w:rFonts w:ascii="Arial" w:hAnsi="Arial" w:cs="Arial"/>
          <w:b/>
          <w:sz w:val="23"/>
          <w:szCs w:val="23"/>
        </w:rPr>
        <w:t>12:15 – 12:30 pm</w:t>
      </w:r>
      <w:r w:rsidRPr="004E76CC">
        <w:rPr>
          <w:rFonts w:ascii="Arial" w:hAnsi="Arial" w:cs="Arial"/>
          <w:sz w:val="23"/>
          <w:szCs w:val="23"/>
        </w:rPr>
        <w:tab/>
      </w:r>
      <w:r w:rsidRPr="004E76CC">
        <w:rPr>
          <w:rFonts w:ascii="Arial" w:hAnsi="Arial" w:cs="Arial"/>
          <w:b/>
          <w:sz w:val="23"/>
          <w:szCs w:val="23"/>
          <w:u w:val="single"/>
        </w:rPr>
        <w:t xml:space="preserve">Closing </w:t>
      </w:r>
    </w:p>
    <w:p w14:paraId="66ABBADF" w14:textId="77777777" w:rsidR="00032C8F" w:rsidRPr="00032C8F" w:rsidRDefault="008E605F" w:rsidP="00032C8F">
      <w:pPr>
        <w:jc w:val="center"/>
        <w:rPr>
          <w:b/>
          <w:sz w:val="44"/>
        </w:rPr>
      </w:pPr>
      <w:r>
        <w:br w:type="page"/>
      </w:r>
      <w:r w:rsidR="00032C8F">
        <w:lastRenderedPageBreak/>
        <w:br/>
      </w:r>
      <w:r w:rsidR="00032C8F" w:rsidRPr="00032C8F">
        <w:rPr>
          <w:b/>
          <w:sz w:val="44"/>
        </w:rPr>
        <w:t>Thank you to our S</w:t>
      </w:r>
      <w:r w:rsidR="00032C8F">
        <w:rPr>
          <w:b/>
          <w:sz w:val="44"/>
        </w:rPr>
        <w:t>p</w:t>
      </w:r>
      <w:r w:rsidR="00032C8F" w:rsidRPr="00032C8F">
        <w:rPr>
          <w:b/>
          <w:sz w:val="44"/>
        </w:rPr>
        <w:t>onsors</w:t>
      </w:r>
    </w:p>
    <w:p w14:paraId="652CF14C" w14:textId="77777777" w:rsidR="008E605F" w:rsidRDefault="008E605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3256"/>
        <w:gridCol w:w="3060"/>
      </w:tblGrid>
      <w:tr w:rsidR="00615474" w14:paraId="206A6602" w14:textId="77777777" w:rsidTr="00615474">
        <w:trPr>
          <w:jc w:val="center"/>
        </w:trPr>
        <w:tc>
          <w:tcPr>
            <w:tcW w:w="2949" w:type="dxa"/>
            <w:vAlign w:val="center"/>
          </w:tcPr>
          <w:p w14:paraId="0831ED38" w14:textId="77777777" w:rsidR="00615474" w:rsidRDefault="0016665E" w:rsidP="00615474">
            <w:pPr>
              <w:spacing w:beforeLines="80" w:before="192" w:afterLines="80" w:after="192" w:line="264" w:lineRule="auto"/>
              <w:jc w:val="center"/>
            </w:pPr>
            <w:r>
              <w:pict w14:anchorId="280F66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44.25pt">
                  <v:imagedata r:id="rId6" o:title="bailey" croptop="8046f" cropbottom="10181f"/>
                </v:shape>
              </w:pict>
            </w:r>
          </w:p>
        </w:tc>
        <w:tc>
          <w:tcPr>
            <w:tcW w:w="3256" w:type="dxa"/>
            <w:vAlign w:val="center"/>
          </w:tcPr>
          <w:p w14:paraId="7E663370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E26916" wp14:editId="15E66F53">
                  <wp:extent cx="1275619" cy="396719"/>
                  <wp:effectExtent l="0" t="0" r="1270" b="3810"/>
                  <wp:docPr id="4" name="Picture 4" descr="C:\Users\Ara\AppData\Local\Microsoft\Windows\INetCache\Content.Word\Beck Reed Ri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ra\AppData\Local\Microsoft\Windows\INetCache\Content.Word\Beck Reed Ri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7" cy="42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31D05570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498038" wp14:editId="52C8BF9B">
                  <wp:extent cx="1345716" cy="336430"/>
                  <wp:effectExtent l="0" t="0" r="6985" b="6985"/>
                  <wp:docPr id="5" name="Picture 5" descr="C:\Users\Ara\AppData\Local\Microsoft\Windows\INetCache\Content.Word\Bene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ra\AppData\Local\Microsoft\Windows\INetCache\Content.Word\Benes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4" t="26790" r="9972" b="30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29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474" w14:paraId="1B0989AE" w14:textId="77777777" w:rsidTr="00615474">
        <w:trPr>
          <w:jc w:val="center"/>
        </w:trPr>
        <w:tc>
          <w:tcPr>
            <w:tcW w:w="2949" w:type="dxa"/>
            <w:vAlign w:val="center"/>
          </w:tcPr>
          <w:p w14:paraId="2CD816AC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6B8049" wp14:editId="09256EB4">
                  <wp:extent cx="1591370" cy="474453"/>
                  <wp:effectExtent l="0" t="0" r="8890" b="1905"/>
                  <wp:docPr id="6" name="Picture 6" descr="C:\Users\Ara\AppData\Local\Microsoft\Windows\INetCache\Content.Word\BFV_Logo_Digital_Full_Green_H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Ara\AppData\Local\Microsoft\Windows\INetCache\Content.Word\BFV_Logo_Digital_Full_Green_H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761" cy="47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 w14:paraId="78EA83F2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149E5E" wp14:editId="3E0C7815">
                  <wp:extent cx="1173193" cy="180855"/>
                  <wp:effectExtent l="0" t="0" r="0" b="0"/>
                  <wp:docPr id="7" name="Picture 7" descr="C:\Users\Ara\AppData\Local\Microsoft\Windows\INetCache\Content.Word\Contac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ra\AppData\Local\Microsoft\Windows\INetCache\Content.Word\Contac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306" cy="18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57D4D559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6781E3" wp14:editId="40EECD83">
                  <wp:extent cx="1414732" cy="348719"/>
                  <wp:effectExtent l="0" t="0" r="0" b="0"/>
                  <wp:docPr id="8" name="Picture 8" descr="C:\Users\Ara\AppData\Local\Microsoft\Windows\INetCache\Content.Word\Cozen O Con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Ara\AppData\Local\Microsoft\Windows\INetCache\Content.Word\Cozen O Con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33" cy="35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474" w14:paraId="513866B8" w14:textId="77777777" w:rsidTr="00615474">
        <w:trPr>
          <w:jc w:val="center"/>
        </w:trPr>
        <w:tc>
          <w:tcPr>
            <w:tcW w:w="2949" w:type="dxa"/>
            <w:vAlign w:val="center"/>
          </w:tcPr>
          <w:p w14:paraId="57F3A396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4EF1BC" wp14:editId="039C764B">
                  <wp:extent cx="1466490" cy="280593"/>
                  <wp:effectExtent l="0" t="0" r="635" b="5715"/>
                  <wp:docPr id="9" name="Picture 9" descr="C:\Users\Ara\AppData\Local\Microsoft\Windows\INetCache\Content.Word\Crowell_logo_RGB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Ara\AppData\Local\Microsoft\Windows\INetCache\Content.Word\Crowell_logo_RGB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51" cy="28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 w14:paraId="38D7A75B" w14:textId="77777777" w:rsidR="00615474" w:rsidRDefault="0016665E" w:rsidP="00615474">
            <w:pPr>
              <w:spacing w:beforeLines="80" w:before="192" w:afterLines="80" w:after="192" w:line="264" w:lineRule="auto"/>
              <w:jc w:val="center"/>
            </w:pPr>
            <w:r>
              <w:pict w14:anchorId="2472C92E">
                <v:shape id="_x0000_i1026" type="#_x0000_t75" style="width:66.75pt;height:54.75pt">
                  <v:imagedata r:id="rId13" o:title="epstein becker green"/>
                </v:shape>
              </w:pict>
            </w:r>
          </w:p>
        </w:tc>
        <w:tc>
          <w:tcPr>
            <w:tcW w:w="3060" w:type="dxa"/>
            <w:vAlign w:val="center"/>
          </w:tcPr>
          <w:p w14:paraId="443C1D2F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9CAA72" wp14:editId="2F43D538">
                  <wp:extent cx="742634" cy="612476"/>
                  <wp:effectExtent l="0" t="0" r="635" b="0"/>
                  <wp:docPr id="10" name="Picture 10" descr="C:\Users\Ara\AppData\Local\Microsoft\Windows\INetCache\Content.Word\FisherPhillips_Logo_Color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Ara\AppData\Local\Microsoft\Windows\INetCache\Content.Word\FisherPhillips_Logo_Color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464" cy="61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474" w14:paraId="49914D42" w14:textId="77777777" w:rsidTr="00615474">
        <w:trPr>
          <w:jc w:val="center"/>
        </w:trPr>
        <w:tc>
          <w:tcPr>
            <w:tcW w:w="2949" w:type="dxa"/>
            <w:vAlign w:val="center"/>
          </w:tcPr>
          <w:p w14:paraId="7BC98817" w14:textId="77777777" w:rsidR="00615474" w:rsidRDefault="0016665E" w:rsidP="00615474">
            <w:pPr>
              <w:spacing w:beforeLines="80" w:before="192" w:afterLines="80" w:after="192" w:line="264" w:lineRule="auto"/>
              <w:jc w:val="center"/>
            </w:pPr>
            <w:r>
              <w:pict w14:anchorId="58579E35">
                <v:shape id="_x0000_i1027" type="#_x0000_t75" style="width:80.25pt;height:24.75pt">
                  <v:imagedata r:id="rId15" o:title="Foley Logo Color"/>
                </v:shape>
              </w:pict>
            </w:r>
          </w:p>
        </w:tc>
        <w:tc>
          <w:tcPr>
            <w:tcW w:w="3256" w:type="dxa"/>
            <w:vAlign w:val="center"/>
          </w:tcPr>
          <w:p w14:paraId="7D76E618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5D416E" wp14:editId="43C5DF8B">
                  <wp:extent cx="1630392" cy="279447"/>
                  <wp:effectExtent l="0" t="0" r="8255" b="6350"/>
                  <wp:docPr id="12" name="Picture 12" descr="C:\Users\Ara\AppData\Local\Microsoft\Windows\INetCache\Content.Word\gREENBERGtrRAU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:\Users\Ara\AppData\Local\Microsoft\Windows\INetCache\Content.Word\gREENBERGtrRAU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39" cy="28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55661DC7" w14:textId="77777777" w:rsidR="00615474" w:rsidRDefault="00615474" w:rsidP="00615474">
            <w:pPr>
              <w:spacing w:beforeLines="80" w:before="192" w:afterLines="80" w:after="192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1CFCE2" wp14:editId="2E2104E7">
                  <wp:extent cx="1751330" cy="491490"/>
                  <wp:effectExtent l="0" t="0" r="1270" b="3810"/>
                  <wp:docPr id="11" name="Picture 11" descr="C:\Users\Ara\AppData\Local\Microsoft\Windows\INetCache\Content.Word\morgan lew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Ara\AppData\Local\Microsoft\Windows\INetCache\Content.Word\morgan lew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DC161" w14:textId="77777777" w:rsidR="008E605F" w:rsidRDefault="008E605F" w:rsidP="00C46E27">
      <w:pPr>
        <w:spacing w:beforeLines="80" w:before="192" w:afterLines="80" w:after="192" w:line="264" w:lineRule="auto"/>
      </w:pPr>
    </w:p>
    <w:p w14:paraId="50008F5D" w14:textId="77777777" w:rsidR="008E605F" w:rsidRDefault="008E605F" w:rsidP="004E76CC">
      <w:pPr>
        <w:pStyle w:val="ListParagraph"/>
        <w:spacing w:beforeLines="80" w:before="192" w:afterLines="80" w:after="192" w:line="264" w:lineRule="auto"/>
        <w:ind w:left="4132"/>
      </w:pPr>
    </w:p>
    <w:sectPr w:rsidR="008E605F" w:rsidSect="00023585">
      <w:pgSz w:w="12240" w:h="15840"/>
      <w:pgMar w:top="54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1B5"/>
    <w:multiLevelType w:val="hybridMultilevel"/>
    <w:tmpl w:val="38C0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5F4"/>
    <w:multiLevelType w:val="hybridMultilevel"/>
    <w:tmpl w:val="1D1A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045"/>
    <w:multiLevelType w:val="hybridMultilevel"/>
    <w:tmpl w:val="8D8A747C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63053F8"/>
    <w:multiLevelType w:val="hybridMultilevel"/>
    <w:tmpl w:val="2B46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7327"/>
    <w:multiLevelType w:val="hybridMultilevel"/>
    <w:tmpl w:val="1E309F5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018705A"/>
    <w:multiLevelType w:val="hybridMultilevel"/>
    <w:tmpl w:val="D3D6729C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6" w15:restartNumberingAfterBreak="0">
    <w:nsid w:val="3F27763D"/>
    <w:multiLevelType w:val="hybridMultilevel"/>
    <w:tmpl w:val="8F68F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4E2EED"/>
    <w:multiLevelType w:val="hybridMultilevel"/>
    <w:tmpl w:val="FAE2602A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E4E526D"/>
    <w:multiLevelType w:val="hybridMultilevel"/>
    <w:tmpl w:val="E12E31E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57A042F"/>
    <w:multiLevelType w:val="hybridMultilevel"/>
    <w:tmpl w:val="E2743F4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5EC60C05"/>
    <w:multiLevelType w:val="hybridMultilevel"/>
    <w:tmpl w:val="825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A107B"/>
    <w:multiLevelType w:val="hybridMultilevel"/>
    <w:tmpl w:val="8DE2A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471BAB"/>
    <w:multiLevelType w:val="hybridMultilevel"/>
    <w:tmpl w:val="2A56A30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629C566F"/>
    <w:multiLevelType w:val="hybridMultilevel"/>
    <w:tmpl w:val="6CECF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A1E2D"/>
    <w:multiLevelType w:val="hybridMultilevel"/>
    <w:tmpl w:val="D4508F2C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04724DB"/>
    <w:multiLevelType w:val="hybridMultilevel"/>
    <w:tmpl w:val="363270B4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4651565"/>
    <w:multiLevelType w:val="hybridMultilevel"/>
    <w:tmpl w:val="FBE8B90C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590593E"/>
    <w:multiLevelType w:val="hybridMultilevel"/>
    <w:tmpl w:val="E0026C6A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9476FD0"/>
    <w:multiLevelType w:val="hybridMultilevel"/>
    <w:tmpl w:val="0BB8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34692">
    <w:abstractNumId w:val="11"/>
  </w:num>
  <w:num w:numId="2" w16cid:durableId="445664434">
    <w:abstractNumId w:val="9"/>
  </w:num>
  <w:num w:numId="3" w16cid:durableId="1850099930">
    <w:abstractNumId w:val="7"/>
  </w:num>
  <w:num w:numId="4" w16cid:durableId="2033336109">
    <w:abstractNumId w:val="6"/>
  </w:num>
  <w:num w:numId="5" w16cid:durableId="1107237421">
    <w:abstractNumId w:val="10"/>
  </w:num>
  <w:num w:numId="6" w16cid:durableId="455566731">
    <w:abstractNumId w:val="1"/>
  </w:num>
  <w:num w:numId="7" w16cid:durableId="23601923">
    <w:abstractNumId w:val="0"/>
  </w:num>
  <w:num w:numId="8" w16cid:durableId="1659529049">
    <w:abstractNumId w:val="16"/>
  </w:num>
  <w:num w:numId="9" w16cid:durableId="1867013263">
    <w:abstractNumId w:val="18"/>
  </w:num>
  <w:num w:numId="10" w16cid:durableId="187111148">
    <w:abstractNumId w:val="3"/>
  </w:num>
  <w:num w:numId="11" w16cid:durableId="2016612666">
    <w:abstractNumId w:val="4"/>
  </w:num>
  <w:num w:numId="12" w16cid:durableId="1643852760">
    <w:abstractNumId w:val="8"/>
  </w:num>
  <w:num w:numId="13" w16cid:durableId="781193169">
    <w:abstractNumId w:val="12"/>
  </w:num>
  <w:num w:numId="14" w16cid:durableId="636296881">
    <w:abstractNumId w:val="14"/>
  </w:num>
  <w:num w:numId="15" w16cid:durableId="848328259">
    <w:abstractNumId w:val="15"/>
  </w:num>
  <w:num w:numId="16" w16cid:durableId="823854300">
    <w:abstractNumId w:val="17"/>
  </w:num>
  <w:num w:numId="17" w16cid:durableId="526214250">
    <w:abstractNumId w:val="2"/>
  </w:num>
  <w:num w:numId="18" w16cid:durableId="856240205">
    <w:abstractNumId w:val="5"/>
  </w:num>
  <w:num w:numId="19" w16cid:durableId="1120491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BF"/>
    <w:rsid w:val="00023585"/>
    <w:rsid w:val="0003166B"/>
    <w:rsid w:val="00032C8F"/>
    <w:rsid w:val="00046B49"/>
    <w:rsid w:val="000515D7"/>
    <w:rsid w:val="0006366A"/>
    <w:rsid w:val="000C780B"/>
    <w:rsid w:val="000F1C6E"/>
    <w:rsid w:val="0016665E"/>
    <w:rsid w:val="001C601E"/>
    <w:rsid w:val="001D3316"/>
    <w:rsid w:val="001F7680"/>
    <w:rsid w:val="0025726A"/>
    <w:rsid w:val="002C397C"/>
    <w:rsid w:val="00373DAF"/>
    <w:rsid w:val="003A0A8B"/>
    <w:rsid w:val="00400674"/>
    <w:rsid w:val="00436CA4"/>
    <w:rsid w:val="004777CA"/>
    <w:rsid w:val="004D2AAE"/>
    <w:rsid w:val="004E76CC"/>
    <w:rsid w:val="00567862"/>
    <w:rsid w:val="00596CAF"/>
    <w:rsid w:val="0059706C"/>
    <w:rsid w:val="005E28B5"/>
    <w:rsid w:val="005E5C97"/>
    <w:rsid w:val="00615474"/>
    <w:rsid w:val="006610AF"/>
    <w:rsid w:val="0067432E"/>
    <w:rsid w:val="006B0E03"/>
    <w:rsid w:val="00722ABA"/>
    <w:rsid w:val="00744EE9"/>
    <w:rsid w:val="007A31C7"/>
    <w:rsid w:val="008910C3"/>
    <w:rsid w:val="00893A87"/>
    <w:rsid w:val="008D232B"/>
    <w:rsid w:val="008E605F"/>
    <w:rsid w:val="009020BF"/>
    <w:rsid w:val="009145F0"/>
    <w:rsid w:val="0094510A"/>
    <w:rsid w:val="009C56E9"/>
    <w:rsid w:val="009D11F1"/>
    <w:rsid w:val="009E614D"/>
    <w:rsid w:val="00A47BE7"/>
    <w:rsid w:val="00A6408C"/>
    <w:rsid w:val="00A64F92"/>
    <w:rsid w:val="00A76E11"/>
    <w:rsid w:val="00AD2373"/>
    <w:rsid w:val="00B37892"/>
    <w:rsid w:val="00B5519D"/>
    <w:rsid w:val="00C051BF"/>
    <w:rsid w:val="00C44FCD"/>
    <w:rsid w:val="00C46E27"/>
    <w:rsid w:val="00C8501E"/>
    <w:rsid w:val="00CB6A3E"/>
    <w:rsid w:val="00CF7BA1"/>
    <w:rsid w:val="00D2082D"/>
    <w:rsid w:val="00D55185"/>
    <w:rsid w:val="00DB16E8"/>
    <w:rsid w:val="00DF187C"/>
    <w:rsid w:val="00E133D9"/>
    <w:rsid w:val="00E26BDF"/>
    <w:rsid w:val="00F66573"/>
    <w:rsid w:val="00FA5D7C"/>
    <w:rsid w:val="00FA6FB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404589"/>
  <w15:chartTrackingRefBased/>
  <w15:docId w15:val="{CB49BBB8-3995-47B1-9206-2695F67F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Alder</dc:creator>
  <cp:keywords/>
  <dc:description/>
  <cp:lastModifiedBy>Andrea Alder</cp:lastModifiedBy>
  <cp:revision>2</cp:revision>
  <dcterms:created xsi:type="dcterms:W3CDTF">2025-03-24T20:47:00Z</dcterms:created>
  <dcterms:modified xsi:type="dcterms:W3CDTF">2025-03-24T20:47:00Z</dcterms:modified>
</cp:coreProperties>
</file>